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19" w:rsidRDefault="007A1E19" w:rsidP="007A1E1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050F990" wp14:editId="0D82B48D">
            <wp:simplePos x="0" y="0"/>
            <wp:positionH relativeFrom="column">
              <wp:posOffset>2534920</wp:posOffset>
            </wp:positionH>
            <wp:positionV relativeFrom="paragraph">
              <wp:posOffset>-53773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E19" w:rsidRDefault="007A1E19" w:rsidP="007A1E19">
      <w:pPr>
        <w:jc w:val="center"/>
        <w:rPr>
          <w:b/>
        </w:rPr>
      </w:pPr>
    </w:p>
    <w:p w:rsidR="007A1E19" w:rsidRDefault="007A1E19" w:rsidP="007A1E19">
      <w:pPr>
        <w:jc w:val="center"/>
        <w:rPr>
          <w:b/>
        </w:rPr>
      </w:pPr>
    </w:p>
    <w:p w:rsidR="007A1E19" w:rsidRDefault="007A1E19" w:rsidP="007A1E19">
      <w:pPr>
        <w:jc w:val="center"/>
        <w:rPr>
          <w:b/>
        </w:rPr>
      </w:pPr>
    </w:p>
    <w:p w:rsidR="007A1E19" w:rsidRDefault="007A1E19" w:rsidP="007A1E19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7A1E19" w:rsidRDefault="007A1E19" w:rsidP="007A1E19">
      <w:pPr>
        <w:jc w:val="center"/>
        <w:rPr>
          <w:b/>
        </w:rPr>
      </w:pPr>
    </w:p>
    <w:p w:rsidR="007A1E19" w:rsidRDefault="00B01C63" w:rsidP="007A1E19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7A1E19" w:rsidRDefault="007A1E19" w:rsidP="007A1E19">
      <w:pPr>
        <w:pStyle w:val="1"/>
        <w:pBdr>
          <w:bottom w:val="thinThickSmallGap" w:sz="24" w:space="1" w:color="auto"/>
        </w:pBdr>
        <w:rPr>
          <w:sz w:val="24"/>
        </w:rPr>
      </w:pPr>
    </w:p>
    <w:p w:rsidR="007A1E19" w:rsidRDefault="007A1E19" w:rsidP="007A1E19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7A1E19" w:rsidRPr="00F130FE" w:rsidRDefault="00F130FE" w:rsidP="00F130FE">
      <w:pPr>
        <w:ind w:right="57"/>
        <w:rPr>
          <w:rFonts w:eastAsiaTheme="minorHAnsi"/>
          <w:bCs/>
          <w:sz w:val="28"/>
          <w:szCs w:val="28"/>
          <w:lang w:eastAsia="en-US"/>
        </w:rPr>
      </w:pPr>
      <w:r w:rsidRPr="00F130FE">
        <w:rPr>
          <w:rFonts w:eastAsiaTheme="minorHAnsi"/>
          <w:bCs/>
          <w:sz w:val="28"/>
          <w:szCs w:val="28"/>
          <w:lang w:eastAsia="en-US"/>
        </w:rPr>
        <w:t>от 22 августа 2019 г. № 727-п</w:t>
      </w:r>
    </w:p>
    <w:p w:rsidR="007A1E19" w:rsidRDefault="007A1E19" w:rsidP="007A1E19">
      <w:pPr>
        <w:ind w:right="57"/>
        <w:jc w:val="center"/>
        <w:rPr>
          <w:sz w:val="26"/>
          <w:szCs w:val="26"/>
        </w:rPr>
      </w:pPr>
    </w:p>
    <w:p w:rsidR="007A1E19" w:rsidRDefault="007A1E19" w:rsidP="007A1E19">
      <w:pPr>
        <w:pStyle w:val="ConsPlusNormal"/>
        <w:jc w:val="center"/>
        <w:rPr>
          <w:sz w:val="26"/>
          <w:szCs w:val="26"/>
        </w:rPr>
      </w:pPr>
    </w:p>
    <w:p w:rsidR="007A1E19" w:rsidRPr="007A1E19" w:rsidRDefault="007A1E19" w:rsidP="007A1E19">
      <w:pPr>
        <w:pStyle w:val="ConsPlusNormal"/>
        <w:jc w:val="center"/>
        <w:rPr>
          <w:b w:val="0"/>
        </w:rPr>
      </w:pPr>
      <w:r w:rsidRPr="007A1E19">
        <w:rPr>
          <w:b w:val="0"/>
        </w:rPr>
        <w:t>Об утверждении</w:t>
      </w:r>
      <w:r w:rsidR="00083194">
        <w:rPr>
          <w:b w:val="0"/>
        </w:rPr>
        <w:t xml:space="preserve"> перечня</w:t>
      </w:r>
      <w:r w:rsidRPr="007A1E19">
        <w:rPr>
          <w:b w:val="0"/>
        </w:rPr>
        <w:t xml:space="preserve"> </w:t>
      </w:r>
      <w:r w:rsidR="001B1FF3">
        <w:rPr>
          <w:b w:val="0"/>
        </w:rPr>
        <w:t>товарных</w:t>
      </w:r>
      <w:r w:rsidRPr="007A1E19">
        <w:rPr>
          <w:b w:val="0"/>
        </w:rPr>
        <w:t xml:space="preserve"> рынков для содействия развитию конкуренции в Городищенском муниципальном районе Волгоградской области</w:t>
      </w:r>
    </w:p>
    <w:p w:rsidR="007A1E19" w:rsidRPr="005862D6" w:rsidRDefault="007A1E19" w:rsidP="007A1E19">
      <w:pPr>
        <w:ind w:right="57"/>
        <w:jc w:val="center"/>
        <w:rPr>
          <w:sz w:val="26"/>
          <w:szCs w:val="26"/>
        </w:rPr>
      </w:pPr>
    </w:p>
    <w:p w:rsidR="007A1E19" w:rsidRPr="005862D6" w:rsidRDefault="007A1E19" w:rsidP="007A1E19">
      <w:pPr>
        <w:pStyle w:val="ConsPlusNormal"/>
        <w:ind w:firstLine="540"/>
        <w:jc w:val="both"/>
        <w:rPr>
          <w:sz w:val="26"/>
          <w:szCs w:val="26"/>
        </w:rPr>
      </w:pPr>
    </w:p>
    <w:p w:rsidR="00083194" w:rsidRDefault="007A1E19" w:rsidP="007A1E19">
      <w:pPr>
        <w:pStyle w:val="ConsPlusNormal"/>
        <w:ind w:firstLine="540"/>
        <w:jc w:val="both"/>
        <w:rPr>
          <w:b w:val="0"/>
        </w:rPr>
      </w:pPr>
      <w:r w:rsidRPr="007A1E19">
        <w:rPr>
          <w:b w:val="0"/>
        </w:rPr>
        <w:t xml:space="preserve">Во исполнение требований Стандарта развития конкуренции в субъектах Российской Федерации, </w:t>
      </w:r>
      <w:r w:rsidR="00083194" w:rsidRPr="00083194">
        <w:rPr>
          <w:b w:val="0"/>
        </w:rPr>
        <w:t xml:space="preserve">утвержденного распоряжением Правительства Российской Федерации от </w:t>
      </w:r>
      <w:r w:rsidR="001B1FF3">
        <w:rPr>
          <w:b w:val="0"/>
        </w:rPr>
        <w:t>17 апреля 2019</w:t>
      </w:r>
      <w:r w:rsidR="00083194" w:rsidRPr="00083194">
        <w:rPr>
          <w:b w:val="0"/>
        </w:rPr>
        <w:t xml:space="preserve">г. </w:t>
      </w:r>
      <w:r w:rsidR="001B1FF3">
        <w:rPr>
          <w:b w:val="0"/>
        </w:rPr>
        <w:t>№ 768-р</w:t>
      </w:r>
      <w:r w:rsidR="00083194">
        <w:t xml:space="preserve">, </w:t>
      </w:r>
      <w:r w:rsidRPr="007A1E19">
        <w:rPr>
          <w:b w:val="0"/>
        </w:rPr>
        <w:t>в целях создания благоприятной конкурентной среды, снижения административных барьеров, препятствующих развитию пр</w:t>
      </w:r>
      <w:r w:rsidR="001B1FF3">
        <w:rPr>
          <w:b w:val="0"/>
        </w:rPr>
        <w:t>едпринимательской деятельности:</w:t>
      </w:r>
    </w:p>
    <w:p w:rsidR="007A1E19" w:rsidRDefault="007A1E19" w:rsidP="007A1E19">
      <w:pPr>
        <w:pStyle w:val="ConsPlusNormal"/>
        <w:ind w:firstLine="540"/>
        <w:jc w:val="both"/>
        <w:rPr>
          <w:b w:val="0"/>
        </w:rPr>
      </w:pPr>
      <w:r w:rsidRPr="007A1E19">
        <w:rPr>
          <w:b w:val="0"/>
        </w:rPr>
        <w:t>1.</w:t>
      </w:r>
      <w:r w:rsidR="00083194">
        <w:rPr>
          <w:b w:val="0"/>
        </w:rPr>
        <w:t xml:space="preserve"> </w:t>
      </w:r>
      <w:r w:rsidRPr="007A1E19">
        <w:rPr>
          <w:b w:val="0"/>
        </w:rPr>
        <w:t xml:space="preserve">Утвердить </w:t>
      </w:r>
      <w:r w:rsidR="00B01C63">
        <w:rPr>
          <w:b w:val="0"/>
        </w:rPr>
        <w:t xml:space="preserve">прилагаемый </w:t>
      </w:r>
      <w:hyperlink r:id="rId6" w:history="1">
        <w:r w:rsidR="00083194">
          <w:rPr>
            <w:b w:val="0"/>
          </w:rPr>
          <w:t>перечень</w:t>
        </w:r>
      </w:hyperlink>
      <w:r w:rsidRPr="007A1E19">
        <w:rPr>
          <w:b w:val="0"/>
        </w:rPr>
        <w:t xml:space="preserve"> </w:t>
      </w:r>
      <w:r w:rsidR="001B1FF3" w:rsidRPr="001B1FF3">
        <w:rPr>
          <w:b w:val="0"/>
        </w:rPr>
        <w:t>товарных рынков для содействия развитию конкуренции в Городищенском муниципальном районе Волгоградской области</w:t>
      </w:r>
      <w:r w:rsidR="00B01C63">
        <w:rPr>
          <w:b w:val="0"/>
        </w:rPr>
        <w:t>.</w:t>
      </w:r>
    </w:p>
    <w:p w:rsidR="00B01C63" w:rsidRPr="00B01C63" w:rsidRDefault="00B01C63" w:rsidP="00B01C6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Pr="00B01C63">
        <w:rPr>
          <w:b w:val="0"/>
        </w:rPr>
        <w:t xml:space="preserve">. Опубликовать настоящее </w:t>
      </w:r>
      <w:r>
        <w:rPr>
          <w:b w:val="0"/>
        </w:rPr>
        <w:t>постановление</w:t>
      </w:r>
      <w:r w:rsidRPr="00B01C63">
        <w:rPr>
          <w:b w:val="0"/>
        </w:rPr>
        <w:t xml:space="preserve"> на официальном сайте администрации Городищенского муниципального района.</w:t>
      </w:r>
    </w:p>
    <w:p w:rsidR="00B01C63" w:rsidRPr="00B01C63" w:rsidRDefault="00B01C63" w:rsidP="00B01C6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Pr="00B01C63">
        <w:rPr>
          <w:b w:val="0"/>
        </w:rPr>
        <w:t xml:space="preserve">. </w:t>
      </w:r>
      <w:proofErr w:type="gramStart"/>
      <w:r w:rsidRPr="00B01C63">
        <w:rPr>
          <w:b w:val="0"/>
        </w:rPr>
        <w:t>Контроль  за</w:t>
      </w:r>
      <w:proofErr w:type="gramEnd"/>
      <w:r w:rsidRPr="00B01C63">
        <w:rPr>
          <w:b w:val="0"/>
        </w:rPr>
        <w:t xml:space="preserve"> исполнением настоящего </w:t>
      </w:r>
      <w:r>
        <w:rPr>
          <w:b w:val="0"/>
        </w:rPr>
        <w:t>постановления</w:t>
      </w:r>
      <w:r w:rsidRPr="00B01C63">
        <w:rPr>
          <w:b w:val="0"/>
        </w:rPr>
        <w:t xml:space="preserve"> оставляю за собой.</w:t>
      </w:r>
    </w:p>
    <w:p w:rsidR="007A1E19" w:rsidRDefault="00083194" w:rsidP="007A1E1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5DAA" w:rsidRDefault="00265DAA" w:rsidP="007A1E19">
      <w:pPr>
        <w:pStyle w:val="ConsPlusNormal"/>
        <w:jc w:val="both"/>
        <w:rPr>
          <w:sz w:val="26"/>
          <w:szCs w:val="26"/>
        </w:rPr>
      </w:pPr>
    </w:p>
    <w:p w:rsidR="00083194" w:rsidRDefault="00083194" w:rsidP="007A1E19">
      <w:pPr>
        <w:pStyle w:val="ConsPlusNormal"/>
        <w:jc w:val="both"/>
        <w:rPr>
          <w:sz w:val="26"/>
          <w:szCs w:val="26"/>
        </w:rPr>
      </w:pPr>
    </w:p>
    <w:p w:rsidR="007A1E19" w:rsidRPr="00083194" w:rsidRDefault="007A1E19" w:rsidP="007A1E19">
      <w:pPr>
        <w:pStyle w:val="a3"/>
        <w:rPr>
          <w:rFonts w:eastAsiaTheme="minorEastAsia"/>
          <w:szCs w:val="28"/>
        </w:rPr>
      </w:pPr>
      <w:r w:rsidRPr="00083194">
        <w:rPr>
          <w:rFonts w:eastAsiaTheme="minorEastAsia"/>
          <w:szCs w:val="28"/>
        </w:rPr>
        <w:t>Глава Городищенского</w:t>
      </w:r>
    </w:p>
    <w:p w:rsidR="00B01C63" w:rsidRDefault="007A1E19" w:rsidP="00083194">
      <w:pPr>
        <w:pStyle w:val="ConsPlusNormal"/>
        <w:jc w:val="both"/>
        <w:rPr>
          <w:b w:val="0"/>
        </w:rPr>
      </w:pPr>
      <w:r w:rsidRPr="00083194">
        <w:rPr>
          <w:b w:val="0"/>
        </w:rPr>
        <w:t>муниципального района</w:t>
      </w:r>
      <w:r w:rsidR="00B01C63">
        <w:rPr>
          <w:b w:val="0"/>
        </w:rPr>
        <w:tab/>
      </w:r>
      <w:r w:rsidR="00B01C63">
        <w:rPr>
          <w:b w:val="0"/>
        </w:rPr>
        <w:tab/>
      </w:r>
      <w:r w:rsidR="00B01C63">
        <w:rPr>
          <w:b w:val="0"/>
        </w:rPr>
        <w:tab/>
      </w:r>
      <w:r w:rsidR="00B01C63">
        <w:rPr>
          <w:b w:val="0"/>
        </w:rPr>
        <w:tab/>
      </w:r>
      <w:r w:rsidR="00B01C63">
        <w:rPr>
          <w:b w:val="0"/>
        </w:rPr>
        <w:tab/>
      </w:r>
      <w:r w:rsidR="00B01C63">
        <w:rPr>
          <w:b w:val="0"/>
        </w:rPr>
        <w:tab/>
        <w:t xml:space="preserve">     Э.М. Кривов</w:t>
      </w: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B01C63" w:rsidRDefault="00B01C63" w:rsidP="00083194">
      <w:pPr>
        <w:pStyle w:val="ConsPlusNormal"/>
        <w:jc w:val="both"/>
        <w:rPr>
          <w:b w:val="0"/>
        </w:rPr>
      </w:pPr>
    </w:p>
    <w:p w:rsidR="00946171" w:rsidRDefault="00946171" w:rsidP="005B043B">
      <w:pPr>
        <w:pStyle w:val="ConsPlusNonformat"/>
        <w:rPr>
          <w:sz w:val="18"/>
          <w:szCs w:val="18"/>
        </w:rPr>
      </w:pPr>
    </w:p>
    <w:p w:rsidR="00946171" w:rsidRDefault="00946171" w:rsidP="005B043B">
      <w:pPr>
        <w:pStyle w:val="ConsPlusNonformat"/>
        <w:rPr>
          <w:sz w:val="18"/>
          <w:szCs w:val="18"/>
        </w:rPr>
      </w:pPr>
    </w:p>
    <w:p w:rsidR="00946171" w:rsidRDefault="00946171" w:rsidP="005B043B">
      <w:pPr>
        <w:pStyle w:val="ConsPlusNonformat"/>
        <w:rPr>
          <w:sz w:val="18"/>
          <w:szCs w:val="18"/>
        </w:rPr>
      </w:pPr>
    </w:p>
    <w:p w:rsidR="00946171" w:rsidRPr="00946171" w:rsidRDefault="00946171" w:rsidP="00850206">
      <w:pPr>
        <w:widowControl w:val="0"/>
        <w:tabs>
          <w:tab w:val="left" w:pos="1222"/>
        </w:tabs>
        <w:autoSpaceDE w:val="0"/>
        <w:autoSpaceDN w:val="0"/>
        <w:adjustRightInd w:val="0"/>
        <w:ind w:left="5670"/>
        <w:contextualSpacing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 xml:space="preserve">УТВЕРЖДЕН </w:t>
      </w:r>
    </w:p>
    <w:p w:rsidR="00946171" w:rsidRPr="00946171" w:rsidRDefault="00946171" w:rsidP="00850206">
      <w:pPr>
        <w:widowControl w:val="0"/>
        <w:tabs>
          <w:tab w:val="left" w:pos="1222"/>
        </w:tabs>
        <w:autoSpaceDE w:val="0"/>
        <w:autoSpaceDN w:val="0"/>
        <w:adjustRightInd w:val="0"/>
        <w:ind w:left="5670"/>
        <w:contextualSpacing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946171" w:rsidRPr="00946171" w:rsidRDefault="00946171" w:rsidP="00850206">
      <w:pPr>
        <w:widowControl w:val="0"/>
        <w:tabs>
          <w:tab w:val="left" w:pos="1222"/>
        </w:tabs>
        <w:autoSpaceDE w:val="0"/>
        <w:autoSpaceDN w:val="0"/>
        <w:adjustRightInd w:val="0"/>
        <w:ind w:left="5670"/>
        <w:contextualSpacing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>администрации Городищенского</w:t>
      </w:r>
    </w:p>
    <w:p w:rsidR="00946171" w:rsidRPr="00946171" w:rsidRDefault="00946171" w:rsidP="00850206">
      <w:pPr>
        <w:widowControl w:val="0"/>
        <w:tabs>
          <w:tab w:val="left" w:pos="1222"/>
        </w:tabs>
        <w:autoSpaceDE w:val="0"/>
        <w:autoSpaceDN w:val="0"/>
        <w:adjustRightInd w:val="0"/>
        <w:ind w:left="5670"/>
        <w:contextualSpacing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946171" w:rsidRPr="00946171" w:rsidRDefault="00946171" w:rsidP="00850206">
      <w:pPr>
        <w:widowControl w:val="0"/>
        <w:tabs>
          <w:tab w:val="left" w:pos="1222"/>
        </w:tabs>
        <w:autoSpaceDE w:val="0"/>
        <w:autoSpaceDN w:val="0"/>
        <w:adjustRightInd w:val="0"/>
        <w:ind w:left="5670"/>
        <w:contextualSpacing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 xml:space="preserve">от </w:t>
      </w:r>
      <w:r w:rsidR="00850206">
        <w:rPr>
          <w:rFonts w:eastAsia="Calibri"/>
          <w:sz w:val="28"/>
          <w:szCs w:val="28"/>
          <w:lang w:eastAsia="en-US"/>
        </w:rPr>
        <w:t xml:space="preserve">22 августа </w:t>
      </w:r>
      <w:r w:rsidRPr="00946171">
        <w:rPr>
          <w:rFonts w:eastAsia="Calibri"/>
          <w:sz w:val="28"/>
          <w:szCs w:val="28"/>
          <w:lang w:eastAsia="en-US"/>
        </w:rPr>
        <w:t>2019г.№</w:t>
      </w:r>
      <w:r w:rsidR="00850206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50206">
        <w:rPr>
          <w:rFonts w:eastAsia="Calibri"/>
          <w:sz w:val="28"/>
          <w:szCs w:val="28"/>
          <w:lang w:eastAsia="en-US"/>
        </w:rPr>
        <w:t>727-п</w:t>
      </w:r>
    </w:p>
    <w:p w:rsidR="00946171" w:rsidRPr="00946171" w:rsidRDefault="00946171" w:rsidP="00946171">
      <w:pPr>
        <w:widowControl w:val="0"/>
        <w:tabs>
          <w:tab w:val="left" w:pos="1222"/>
        </w:tabs>
        <w:autoSpaceDE w:val="0"/>
        <w:autoSpaceDN w:val="0"/>
        <w:adjustRightInd w:val="0"/>
        <w:ind w:left="9072"/>
        <w:contextualSpacing/>
        <w:rPr>
          <w:rFonts w:eastAsia="Calibri"/>
          <w:sz w:val="28"/>
          <w:szCs w:val="28"/>
          <w:lang w:eastAsia="en-US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ab/>
      </w:r>
      <w:r w:rsidRPr="00946171">
        <w:rPr>
          <w:rFonts w:eastAsia="Calibri"/>
          <w:sz w:val="28"/>
          <w:szCs w:val="28"/>
          <w:lang w:eastAsia="en-US"/>
        </w:rPr>
        <w:tab/>
      </w:r>
      <w:r w:rsidRPr="00946171">
        <w:rPr>
          <w:rFonts w:eastAsia="Calibri"/>
          <w:sz w:val="28"/>
          <w:szCs w:val="28"/>
          <w:lang w:eastAsia="en-US"/>
        </w:rPr>
        <w:tab/>
      </w:r>
      <w:r w:rsidRPr="00946171">
        <w:rPr>
          <w:rFonts w:eastAsia="Calibri"/>
          <w:sz w:val="28"/>
          <w:szCs w:val="28"/>
          <w:lang w:eastAsia="en-US"/>
        </w:rPr>
        <w:tab/>
      </w:r>
      <w:r w:rsidRPr="00946171">
        <w:rPr>
          <w:rFonts w:eastAsia="Calibri"/>
          <w:sz w:val="28"/>
          <w:szCs w:val="28"/>
          <w:lang w:eastAsia="en-US"/>
        </w:rPr>
        <w:tab/>
      </w:r>
      <w:r w:rsidRPr="00946171">
        <w:rPr>
          <w:rFonts w:eastAsia="Calibri"/>
          <w:sz w:val="28"/>
          <w:szCs w:val="28"/>
          <w:lang w:eastAsia="en-US"/>
        </w:rPr>
        <w:tab/>
      </w:r>
      <w:r w:rsidRPr="00946171">
        <w:rPr>
          <w:rFonts w:eastAsia="Calibri"/>
          <w:sz w:val="28"/>
          <w:szCs w:val="28"/>
          <w:lang w:eastAsia="en-US"/>
        </w:rPr>
        <w:tab/>
      </w:r>
      <w:r w:rsidRPr="00946171">
        <w:rPr>
          <w:rFonts w:eastAsia="Calibri"/>
          <w:sz w:val="28"/>
          <w:szCs w:val="28"/>
          <w:lang w:eastAsia="en-US"/>
        </w:rPr>
        <w:tab/>
      </w:r>
    </w:p>
    <w:p w:rsidR="00946171" w:rsidRPr="00946171" w:rsidRDefault="00946171" w:rsidP="00946171">
      <w:pPr>
        <w:widowControl w:val="0"/>
        <w:tabs>
          <w:tab w:val="left" w:pos="-4395"/>
        </w:tabs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946171" w:rsidRPr="00946171" w:rsidRDefault="00946171" w:rsidP="00946171">
      <w:pPr>
        <w:widowControl w:val="0"/>
        <w:tabs>
          <w:tab w:val="left" w:pos="-4395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ПЕРЕЧЕНЬ</w:t>
      </w:r>
    </w:p>
    <w:p w:rsidR="00946171" w:rsidRPr="00946171" w:rsidRDefault="00946171" w:rsidP="00946171">
      <w:pPr>
        <w:widowControl w:val="0"/>
        <w:tabs>
          <w:tab w:val="left" w:pos="-4395"/>
        </w:tabs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left="-57" w:right="-57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946171">
        <w:rPr>
          <w:rFonts w:eastAsia="Calibri"/>
          <w:bCs/>
          <w:sz w:val="28"/>
          <w:szCs w:val="28"/>
          <w:lang w:eastAsia="en-US"/>
        </w:rPr>
        <w:t>товарных рынков для содействия развитию конкуренции в Городищенском муниципальном районе Волгоградской области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20" w:lineRule="exact"/>
        <w:ind w:left="-57" w:right="-57"/>
        <w:jc w:val="center"/>
        <w:rPr>
          <w:rFonts w:eastAsia="Calibri"/>
          <w:bCs/>
          <w:sz w:val="28"/>
          <w:szCs w:val="28"/>
          <w:lang w:eastAsia="en-US"/>
        </w:rPr>
      </w:pPr>
    </w:p>
    <w:p w:rsidR="00946171" w:rsidRPr="00946171" w:rsidRDefault="00946171" w:rsidP="00946171">
      <w:pPr>
        <w:spacing w:line="216" w:lineRule="auto"/>
        <w:ind w:firstLine="708"/>
        <w:jc w:val="both"/>
      </w:pPr>
    </w:p>
    <w:p w:rsidR="00946171" w:rsidRPr="00946171" w:rsidRDefault="00946171" w:rsidP="00946171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  <w:r w:rsidRPr="00946171">
        <w:rPr>
          <w:b/>
          <w:sz w:val="28"/>
          <w:szCs w:val="28"/>
        </w:rPr>
        <w:t>1. Рынок услуг розничной торговли лекарственными препаратами, медицинскими изделиями и сопутствующими товарами</w:t>
      </w:r>
      <w:r w:rsidRPr="0094617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  <w:highlight w:val="yellow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Ответственный за достижение ключевого показателя и координацию мероприятий – отдел экономики администрации Городищенского муниципального района.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Текущая ситуация и проблематика </w:t>
      </w:r>
      <w:r w:rsidRPr="00946171">
        <w:rPr>
          <w:b/>
          <w:sz w:val="28"/>
          <w:szCs w:val="28"/>
        </w:rPr>
        <w:br/>
        <w:t xml:space="preserve">на рынке услуг розничной торговли лекарственными препаратами, медицинскими изделиями и сопутствующими товарами </w:t>
      </w:r>
    </w:p>
    <w:p w:rsidR="00946171" w:rsidRPr="00946171" w:rsidRDefault="00946171" w:rsidP="00946171">
      <w:pPr>
        <w:spacing w:line="216" w:lineRule="auto"/>
        <w:ind w:firstLine="708"/>
        <w:jc w:val="both"/>
        <w:rPr>
          <w:sz w:val="28"/>
          <w:szCs w:val="28"/>
        </w:rPr>
      </w:pPr>
    </w:p>
    <w:p w:rsidR="00946171" w:rsidRPr="00946171" w:rsidRDefault="00946171" w:rsidP="0094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 xml:space="preserve">По состоянию на 01 июля 2019 г. в Городищенском муниципальном районе действуют 19 организаций, осуществляющих розничную торговлю лекарственными препаратами, медицинскими изделиями и сопутствующими товарами, в том числе </w:t>
      </w:r>
      <w:proofErr w:type="gramStart"/>
      <w:r w:rsidRPr="00946171">
        <w:rPr>
          <w:rFonts w:eastAsia="Calibri"/>
          <w:sz w:val="28"/>
          <w:szCs w:val="28"/>
          <w:lang w:eastAsia="en-US"/>
        </w:rPr>
        <w:t>негосударственные</w:t>
      </w:r>
      <w:proofErr w:type="gramEnd"/>
      <w:r w:rsidRPr="00946171">
        <w:rPr>
          <w:rFonts w:eastAsia="Calibri"/>
          <w:sz w:val="28"/>
          <w:szCs w:val="28"/>
          <w:lang w:eastAsia="en-US"/>
        </w:rPr>
        <w:t xml:space="preserve"> (немуниципальные) – 16.</w:t>
      </w:r>
    </w:p>
    <w:p w:rsidR="00946171" w:rsidRPr="00946171" w:rsidRDefault="00946171" w:rsidP="00946171">
      <w:pPr>
        <w:spacing w:line="216" w:lineRule="auto"/>
        <w:ind w:firstLine="708"/>
        <w:jc w:val="both"/>
        <w:rPr>
          <w:sz w:val="28"/>
          <w:szCs w:val="28"/>
          <w:highlight w:val="yellow"/>
        </w:rPr>
      </w:pP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Доля </w:t>
      </w:r>
      <w:r w:rsidRPr="00946171">
        <w:rPr>
          <w:b/>
          <w:spacing w:val="-4"/>
          <w:sz w:val="28"/>
          <w:szCs w:val="28"/>
        </w:rPr>
        <w:t xml:space="preserve">негосударственных организаций на рынке </w:t>
      </w:r>
      <w:r w:rsidRPr="00946171">
        <w:rPr>
          <w:b/>
          <w:sz w:val="28"/>
          <w:szCs w:val="28"/>
        </w:rPr>
        <w:t xml:space="preserve">услуг розничной торговли лекарственными препаратами, медицинскими изделиями и сопутствующими товарами </w:t>
      </w:r>
    </w:p>
    <w:p w:rsidR="00946171" w:rsidRPr="00946171" w:rsidRDefault="00946171" w:rsidP="00946171">
      <w:pPr>
        <w:spacing w:line="216" w:lineRule="auto"/>
        <w:ind w:firstLine="708"/>
        <w:jc w:val="center"/>
        <w:rPr>
          <w:b/>
          <w:spacing w:val="-4"/>
          <w:sz w:val="28"/>
          <w:szCs w:val="28"/>
        </w:rPr>
      </w:pPr>
    </w:p>
    <w:p w:rsidR="00946171" w:rsidRPr="00946171" w:rsidRDefault="00946171" w:rsidP="0094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6171">
        <w:rPr>
          <w:rFonts w:eastAsia="Calibri"/>
          <w:sz w:val="28"/>
          <w:szCs w:val="28"/>
          <w:lang w:eastAsia="en-US"/>
        </w:rPr>
        <w:t>Ключевой показатель 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(в соответствии с методикой ФАС России - доля аптечных организаций частной формы собственности в общем количестве аптечных организаций в Волгоградской области (не хозяйствующих субъектов, а точек продаж) достигнут, и составляет по состоянию на 01.01.2019 – 84,2 % .</w:t>
      </w:r>
      <w:proofErr w:type="gramEnd"/>
    </w:p>
    <w:p w:rsidR="00946171" w:rsidRPr="00946171" w:rsidRDefault="00946171" w:rsidP="00946171">
      <w:pPr>
        <w:spacing w:line="216" w:lineRule="auto"/>
        <w:rPr>
          <w:b/>
          <w:sz w:val="28"/>
          <w:szCs w:val="28"/>
        </w:rPr>
      </w:pP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lastRenderedPageBreak/>
        <w:t xml:space="preserve">Характеристика основных административных и экономических барьеров входа на рынок услуг розничной торговли лекарственными препаратами, медицинскими изделиями и сопутствующими товарами </w:t>
      </w:r>
    </w:p>
    <w:p w:rsidR="00946171" w:rsidRPr="00946171" w:rsidRDefault="00946171" w:rsidP="00946171">
      <w:pPr>
        <w:spacing w:line="216" w:lineRule="auto"/>
        <w:jc w:val="both"/>
        <w:rPr>
          <w:sz w:val="28"/>
          <w:szCs w:val="28"/>
        </w:rPr>
      </w:pPr>
    </w:p>
    <w:p w:rsidR="00946171" w:rsidRPr="00946171" w:rsidRDefault="00946171" w:rsidP="00946171">
      <w:pPr>
        <w:spacing w:line="216" w:lineRule="auto"/>
        <w:ind w:firstLine="709"/>
        <w:jc w:val="both"/>
        <w:rPr>
          <w:sz w:val="28"/>
          <w:szCs w:val="28"/>
        </w:rPr>
      </w:pPr>
      <w:r w:rsidRPr="00946171">
        <w:rPr>
          <w:sz w:val="28"/>
          <w:szCs w:val="28"/>
        </w:rPr>
        <w:t xml:space="preserve">Для осуществления деятельности на рынке услуг розничной торговли лекарственными препаратами, медицинскими изделиями и сопутствующими товарами административные барьеры отсутствуют. </w:t>
      </w:r>
    </w:p>
    <w:p w:rsidR="00946171" w:rsidRPr="00946171" w:rsidRDefault="00946171" w:rsidP="00946171">
      <w:pPr>
        <w:spacing w:line="216" w:lineRule="auto"/>
        <w:jc w:val="both"/>
        <w:rPr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Числовые показатели по годам по состоянию </w:t>
      </w:r>
      <w:r w:rsidRPr="00946171">
        <w:rPr>
          <w:rFonts w:eastAsia="Calibri"/>
          <w:b/>
          <w:sz w:val="28"/>
          <w:szCs w:val="28"/>
        </w:rPr>
        <w:br/>
        <w:t>на 01 января  2019 г. на период до 2022 года включительно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559"/>
        <w:gridCol w:w="851"/>
        <w:gridCol w:w="708"/>
        <w:gridCol w:w="709"/>
        <w:gridCol w:w="709"/>
        <w:gridCol w:w="708"/>
      </w:tblGrid>
      <w:tr w:rsidR="00946171" w:rsidRPr="00946171" w:rsidTr="00946171">
        <w:tc>
          <w:tcPr>
            <w:tcW w:w="1668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46171">
              <w:rPr>
                <w:sz w:val="22"/>
                <w:szCs w:val="22"/>
              </w:rPr>
              <w:t>Наименование товарного рынка</w:t>
            </w:r>
          </w:p>
        </w:tc>
        <w:tc>
          <w:tcPr>
            <w:tcW w:w="2268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46171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559" w:type="dxa"/>
            <w:vMerge w:val="restart"/>
          </w:tcPr>
          <w:p w:rsidR="00946171" w:rsidRPr="00946171" w:rsidRDefault="00946171" w:rsidP="00946171">
            <w:pPr>
              <w:spacing w:before="100" w:beforeAutospacing="1" w:afterAutospacing="1" w:line="216" w:lineRule="auto"/>
              <w:jc w:val="center"/>
              <w:rPr>
                <w:sz w:val="22"/>
                <w:szCs w:val="22"/>
              </w:rPr>
            </w:pPr>
            <w:r w:rsidRPr="00946171">
              <w:rPr>
                <w:sz w:val="22"/>
                <w:szCs w:val="22"/>
              </w:rPr>
              <w:t xml:space="preserve">Минимальное значение ключевого показателя </w:t>
            </w:r>
            <w:r w:rsidRPr="00946171">
              <w:rPr>
                <w:sz w:val="22"/>
                <w:szCs w:val="22"/>
              </w:rPr>
              <w:br/>
              <w:t>в 2022 году (согласно распоряжению Правительства Российской Федерации</w:t>
            </w:r>
            <w:r w:rsidRPr="00946171">
              <w:rPr>
                <w:sz w:val="22"/>
                <w:szCs w:val="22"/>
              </w:rPr>
              <w:br/>
              <w:t>от 17.04.2019 № 768-р)</w:t>
            </w:r>
          </w:p>
        </w:tc>
        <w:tc>
          <w:tcPr>
            <w:tcW w:w="3685" w:type="dxa"/>
            <w:gridSpan w:val="5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46171">
              <w:rPr>
                <w:sz w:val="22"/>
                <w:szCs w:val="22"/>
              </w:rPr>
              <w:t>Значение ключевого показателя</w:t>
            </w:r>
          </w:p>
        </w:tc>
      </w:tr>
      <w:tr w:rsidR="00946171" w:rsidRPr="00946171" w:rsidTr="00946171">
        <w:tc>
          <w:tcPr>
            <w:tcW w:w="1668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946171" w:rsidRPr="00946171" w:rsidRDefault="00946171" w:rsidP="009461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46171">
              <w:rPr>
                <w:sz w:val="22"/>
                <w:szCs w:val="22"/>
              </w:rPr>
              <w:t>2018</w:t>
            </w:r>
          </w:p>
          <w:p w:rsidR="00946171" w:rsidRPr="00946171" w:rsidRDefault="00946171" w:rsidP="0094617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46171">
              <w:rPr>
                <w:sz w:val="22"/>
                <w:szCs w:val="22"/>
              </w:rPr>
              <w:t>(исх.)</w:t>
            </w: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946171">
              <w:rPr>
                <w:rFonts w:eastAsia="Calibri"/>
                <w:sz w:val="22"/>
                <w:szCs w:val="22"/>
              </w:rPr>
              <w:t>2019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946171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946171">
              <w:rPr>
                <w:rFonts w:eastAsia="Calibri"/>
                <w:sz w:val="22"/>
                <w:szCs w:val="22"/>
              </w:rPr>
              <w:t>2020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946171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946171">
              <w:rPr>
                <w:rFonts w:eastAsia="Calibri"/>
                <w:sz w:val="22"/>
                <w:szCs w:val="22"/>
              </w:rPr>
              <w:t>2021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946171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946171">
              <w:rPr>
                <w:rFonts w:eastAsia="Calibri"/>
                <w:sz w:val="22"/>
                <w:szCs w:val="22"/>
              </w:rPr>
              <w:t>2022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946171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946171" w:rsidRPr="00946171" w:rsidTr="00946171">
        <w:tc>
          <w:tcPr>
            <w:tcW w:w="1668" w:type="dxa"/>
            <w:hideMark/>
          </w:tcPr>
          <w:p w:rsidR="00946171" w:rsidRPr="00946171" w:rsidRDefault="00946171" w:rsidP="0094617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268" w:type="dxa"/>
            <w:hideMark/>
          </w:tcPr>
          <w:p w:rsidR="00946171" w:rsidRPr="00946171" w:rsidRDefault="00946171" w:rsidP="00946171">
            <w:pPr>
              <w:spacing w:line="216" w:lineRule="auto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55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2"/>
                <w:szCs w:val="22"/>
              </w:rPr>
            </w:pPr>
            <w:r w:rsidRPr="00946171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851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2"/>
                <w:szCs w:val="22"/>
              </w:rPr>
            </w:pPr>
            <w:r w:rsidRPr="00946171">
              <w:rPr>
                <w:rFonts w:eastAsia="Microsoft Sans Serif"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2"/>
                <w:szCs w:val="22"/>
              </w:rPr>
            </w:pPr>
            <w:r w:rsidRPr="00946171">
              <w:rPr>
                <w:rFonts w:eastAsia="Microsoft Sans Serif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2"/>
                <w:szCs w:val="22"/>
              </w:rPr>
            </w:pPr>
            <w:r w:rsidRPr="00946171">
              <w:rPr>
                <w:rFonts w:eastAsia="Microsoft Sans Serif"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2"/>
                <w:szCs w:val="22"/>
              </w:rPr>
            </w:pPr>
            <w:r w:rsidRPr="00946171">
              <w:rPr>
                <w:rFonts w:eastAsia="Microsoft Sans Serif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708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2"/>
                <w:szCs w:val="22"/>
              </w:rPr>
            </w:pPr>
            <w:r w:rsidRPr="00946171">
              <w:rPr>
                <w:rFonts w:eastAsia="Microsoft Sans Serif"/>
                <w:color w:val="000000"/>
                <w:sz w:val="22"/>
                <w:szCs w:val="22"/>
              </w:rPr>
              <w:t>84,5</w:t>
            </w:r>
          </w:p>
        </w:tc>
      </w:tr>
    </w:tbl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20" w:lineRule="exact"/>
        <w:ind w:left="-57" w:right="-57"/>
        <w:jc w:val="center"/>
        <w:rPr>
          <w:rFonts w:eastAsia="Calibri"/>
          <w:b/>
          <w:bCs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0"/>
          <w:szCs w:val="20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>2.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Ответственный за достижение ключевого показателя и координацию мероприятий – отдел по строительству и ЖКХ администрации Городищенского муниципального района.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  <w:bookmarkStart w:id="1" w:name="bookmark252"/>
      <w:r w:rsidRPr="00946171">
        <w:rPr>
          <w:rFonts w:eastAsia="Arial Unicode MS"/>
          <w:b/>
          <w:sz w:val="28"/>
          <w:szCs w:val="28"/>
        </w:rPr>
        <w:t>Текущая ситуация, анализ основных проблем на рынке оказания услуг по перевозке пассажиров автомобильным транспортом</w:t>
      </w:r>
      <w:bookmarkEnd w:id="1"/>
      <w:r w:rsidRPr="00946171">
        <w:rPr>
          <w:rFonts w:eastAsia="Arial Unicode MS"/>
          <w:b/>
          <w:sz w:val="28"/>
          <w:szCs w:val="28"/>
        </w:rPr>
        <w:t xml:space="preserve"> </w:t>
      </w:r>
      <w:r w:rsidRPr="00946171">
        <w:rPr>
          <w:rFonts w:eastAsia="Arial Unicode MS"/>
          <w:b/>
          <w:sz w:val="28"/>
          <w:szCs w:val="28"/>
        </w:rPr>
        <w:br/>
      </w:r>
      <w:r w:rsidRPr="00946171">
        <w:rPr>
          <w:rFonts w:eastAsia="Calibri"/>
          <w:b/>
          <w:sz w:val="28"/>
          <w:szCs w:val="28"/>
        </w:rPr>
        <w:t xml:space="preserve">по межмуниципальным маршрутам регулярных перевозок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bookmarkStart w:id="2" w:name="bookmark253"/>
      <w:r w:rsidRPr="00946171">
        <w:rPr>
          <w:rFonts w:eastAsia="Calibri"/>
          <w:sz w:val="28"/>
          <w:szCs w:val="28"/>
        </w:rPr>
        <w:t>Перевозки пассажиров на муниципальных маршрутах осуществляют 1 хозяйствующих субъектов (индивидуальный предприниматель)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За 2018 год автомобильным транспортом перевезено 106,8 тыс. пассажиров, пассажирооборот составил 1602,0 тыс. пасс</w:t>
      </w:r>
      <w:proofErr w:type="gramStart"/>
      <w:r w:rsidRPr="00946171">
        <w:rPr>
          <w:rFonts w:eastAsia="Calibri"/>
          <w:sz w:val="28"/>
          <w:szCs w:val="28"/>
        </w:rPr>
        <w:t>.</w:t>
      </w:r>
      <w:proofErr w:type="gramEnd"/>
      <w:r w:rsidRPr="00946171">
        <w:rPr>
          <w:rFonts w:eastAsia="Calibri"/>
          <w:sz w:val="28"/>
          <w:szCs w:val="28"/>
        </w:rPr>
        <w:t xml:space="preserve"> </w:t>
      </w:r>
      <w:proofErr w:type="gramStart"/>
      <w:r w:rsidRPr="00946171">
        <w:rPr>
          <w:rFonts w:eastAsia="Calibri"/>
          <w:sz w:val="28"/>
          <w:szCs w:val="28"/>
        </w:rPr>
        <w:t>к</w:t>
      </w:r>
      <w:proofErr w:type="gramEnd"/>
      <w:r w:rsidRPr="00946171">
        <w:rPr>
          <w:rFonts w:eastAsia="Calibri"/>
          <w:sz w:val="28"/>
          <w:szCs w:val="28"/>
        </w:rPr>
        <w:t>м.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Arial Unicode MS"/>
          <w:b/>
          <w:sz w:val="28"/>
          <w:szCs w:val="28"/>
        </w:rPr>
        <w:t xml:space="preserve">Доля хозяйствующих субъектов частной формы собственности </w:t>
      </w:r>
      <w:r w:rsidRPr="00946171">
        <w:rPr>
          <w:rFonts w:eastAsia="Arial Unicode MS"/>
          <w:b/>
          <w:sz w:val="28"/>
          <w:szCs w:val="28"/>
        </w:rPr>
        <w:br/>
      </w:r>
      <w:r w:rsidRPr="00946171">
        <w:rPr>
          <w:rFonts w:eastAsia="Arial Unicode MS"/>
          <w:b/>
          <w:sz w:val="28"/>
          <w:szCs w:val="28"/>
        </w:rPr>
        <w:lastRenderedPageBreak/>
        <w:t>на рынке оказания услуг по перевозке пассажиров автомобильным транспортом</w:t>
      </w:r>
      <w:bookmarkEnd w:id="2"/>
      <w:r w:rsidRPr="00946171">
        <w:rPr>
          <w:rFonts w:eastAsia="Arial Unicode MS"/>
          <w:b/>
          <w:sz w:val="28"/>
          <w:szCs w:val="28"/>
        </w:rPr>
        <w:t xml:space="preserve"> </w:t>
      </w:r>
      <w:r w:rsidRPr="00946171">
        <w:rPr>
          <w:rFonts w:eastAsia="Calibri"/>
          <w:b/>
          <w:sz w:val="28"/>
          <w:szCs w:val="28"/>
        </w:rPr>
        <w:t xml:space="preserve">по муниципальным маршрутам регулярных перевозок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Муниципальные маршруты Городищенского района Волгоградской области обслуживают 1 перевозчик, из которых 1 негосударственный перевозчик (100%).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6171">
        <w:rPr>
          <w:rFonts w:eastAsia="Calibri"/>
          <w:sz w:val="28"/>
          <w:szCs w:val="28"/>
        </w:rPr>
        <w:t xml:space="preserve">Объем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сектора </w:t>
      </w:r>
      <w:r w:rsidRPr="00946171">
        <w:rPr>
          <w:rFonts w:eastAsia="Calibri"/>
          <w:sz w:val="28"/>
          <w:szCs w:val="28"/>
        </w:rPr>
        <w:br/>
        <w:t xml:space="preserve">и реализованные товары, работы, услуги (количество перевезенных пассажиров) в натуральном выражении хозяйствующими субъектами </w:t>
      </w:r>
      <w:r w:rsidRPr="00946171">
        <w:rPr>
          <w:rFonts w:eastAsia="Calibri"/>
          <w:sz w:val="28"/>
          <w:szCs w:val="28"/>
        </w:rPr>
        <w:br/>
        <w:t>с государственным</w:t>
      </w:r>
      <w:proofErr w:type="gramEnd"/>
      <w:r w:rsidRPr="00946171">
        <w:rPr>
          <w:rFonts w:eastAsia="Calibri"/>
          <w:sz w:val="28"/>
          <w:szCs w:val="28"/>
        </w:rPr>
        <w:t xml:space="preserve"> или муниципальным участием (т.е. доля пассажиров, перевезенных субъектами малого предпринимательства </w:t>
      </w:r>
      <w:r w:rsidRPr="00946171">
        <w:rPr>
          <w:rFonts w:eastAsia="Calibri"/>
          <w:sz w:val="28"/>
          <w:szCs w:val="28"/>
        </w:rPr>
        <w:br/>
        <w:t>по муниципальным маршрутам в общем количестве перевезенных пассажиров по муниципальным маршрутам) составил 100%.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Arial Unicode MS"/>
          <w:b/>
          <w:sz w:val="28"/>
          <w:szCs w:val="28"/>
        </w:rPr>
      </w:pPr>
      <w:bookmarkStart w:id="3" w:name="bookmark254"/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Arial Unicode MS"/>
          <w:b/>
          <w:sz w:val="28"/>
          <w:szCs w:val="28"/>
        </w:rPr>
        <w:t xml:space="preserve">Оценка состояния конкурентной среды </w:t>
      </w:r>
      <w:bookmarkEnd w:id="3"/>
      <w:r w:rsidRPr="00946171">
        <w:rPr>
          <w:rFonts w:eastAsia="Arial Unicode MS"/>
          <w:b/>
          <w:sz w:val="28"/>
          <w:szCs w:val="28"/>
        </w:rPr>
        <w:t xml:space="preserve">на рынке оказания услуг </w:t>
      </w:r>
      <w:r w:rsidRPr="00946171">
        <w:rPr>
          <w:rFonts w:eastAsia="Arial Unicode MS"/>
          <w:b/>
          <w:sz w:val="28"/>
          <w:szCs w:val="28"/>
        </w:rPr>
        <w:br/>
        <w:t xml:space="preserve">по перевозке пассажиров автомобильным транспортом </w:t>
      </w:r>
      <w:r w:rsidRPr="00946171">
        <w:rPr>
          <w:rFonts w:eastAsia="Calibri"/>
          <w:b/>
          <w:sz w:val="28"/>
          <w:szCs w:val="28"/>
        </w:rPr>
        <w:t xml:space="preserve">по муниципальным маршрутам регулярных перевозок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6171">
        <w:rPr>
          <w:rFonts w:eastAsia="Calibri"/>
          <w:sz w:val="28"/>
          <w:szCs w:val="28"/>
        </w:rPr>
        <w:t>Пользователей услуг коммерческого наземного транспорта удовлетворены имеющейся у них возможностью выбора.</w:t>
      </w:r>
      <w:proofErr w:type="gramEnd"/>
      <w:r w:rsidRPr="00946171">
        <w:rPr>
          <w:rFonts w:eastAsia="Calibri"/>
          <w:sz w:val="28"/>
          <w:szCs w:val="28"/>
        </w:rPr>
        <w:t xml:space="preserve"> К ключевым критериям выбора перевозчика относятся частота рейсов, стоимость услуги, состояние транспортного средства и качество работы водителей.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Arial Unicode MS"/>
          <w:b/>
          <w:sz w:val="28"/>
          <w:szCs w:val="28"/>
        </w:rPr>
      </w:pPr>
      <w:bookmarkStart w:id="4" w:name="bookmark255"/>
      <w:r w:rsidRPr="00946171">
        <w:rPr>
          <w:rFonts w:eastAsia="Arial Unicode MS"/>
          <w:b/>
          <w:sz w:val="28"/>
          <w:szCs w:val="28"/>
        </w:rPr>
        <w:t>Характерные особенности рынка</w:t>
      </w:r>
      <w:bookmarkEnd w:id="4"/>
      <w:r w:rsidRPr="00946171">
        <w:rPr>
          <w:rFonts w:eastAsia="Arial Unicode MS"/>
          <w:b/>
          <w:sz w:val="28"/>
          <w:szCs w:val="28"/>
        </w:rPr>
        <w:t xml:space="preserve"> оказания услуг по перевозке пассажиров автомобильным транспортом </w:t>
      </w:r>
      <w:r w:rsidRPr="00946171">
        <w:rPr>
          <w:rFonts w:eastAsia="Calibri"/>
          <w:b/>
          <w:sz w:val="28"/>
          <w:szCs w:val="28"/>
        </w:rPr>
        <w:t xml:space="preserve">по муниципальным маршрутам регулярных перевозок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 xml:space="preserve">Особенностью рынка оказания услуг по перевозке пассажиров автомобильным транспортом по муниципальным маршрутам Городищенского района является территориальное близлежащее расположение Городищенского района к </w:t>
      </w:r>
      <w:r w:rsidRPr="00946171">
        <w:rPr>
          <w:rFonts w:eastAsia="Calibri"/>
          <w:sz w:val="28"/>
          <w:szCs w:val="28"/>
        </w:rPr>
        <w:br/>
        <w:t>г. Волгограду. Таким образом, основную долю рынка занимают перевозчики по межмуниципальным маршрутам.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Характеристика основных административных и экономических барьеров входа на рынок оказания услуг по перевозке пассажиров автомобильным транспортом по муниципальным маршрутам регулярных перевозок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Проблемы,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перевозок, отсутствуют.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Числовые показатели по годам по состоянию </w:t>
      </w:r>
      <w:r w:rsidRPr="00946171">
        <w:rPr>
          <w:rFonts w:eastAsia="Calibri"/>
          <w:b/>
          <w:sz w:val="28"/>
          <w:szCs w:val="28"/>
        </w:rPr>
        <w:br/>
      </w:r>
      <w:r w:rsidRPr="00946171">
        <w:rPr>
          <w:rFonts w:eastAsia="Calibri"/>
          <w:b/>
          <w:sz w:val="28"/>
          <w:szCs w:val="28"/>
        </w:rPr>
        <w:lastRenderedPageBreak/>
        <w:t>на 01 января  2019 г. на период до 2022 года включительно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1417"/>
        <w:gridCol w:w="708"/>
        <w:gridCol w:w="709"/>
        <w:gridCol w:w="709"/>
        <w:gridCol w:w="709"/>
        <w:gridCol w:w="709"/>
      </w:tblGrid>
      <w:tr w:rsidR="00946171" w:rsidRPr="00946171" w:rsidTr="00946171">
        <w:tc>
          <w:tcPr>
            <w:tcW w:w="1951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товарного рынка</w:t>
            </w:r>
          </w:p>
        </w:tc>
        <w:tc>
          <w:tcPr>
            <w:tcW w:w="2552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417" w:type="dxa"/>
            <w:vMerge w:val="restart"/>
          </w:tcPr>
          <w:p w:rsidR="00946171" w:rsidRPr="00946171" w:rsidRDefault="00946171" w:rsidP="00946171">
            <w:pPr>
              <w:spacing w:before="100" w:beforeAutospacing="1" w:afterAutospacing="1"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Минимальное значение ключевого показателя</w:t>
            </w:r>
            <w:r w:rsidRPr="00946171">
              <w:rPr>
                <w:sz w:val="20"/>
                <w:szCs w:val="20"/>
              </w:rPr>
              <w:br/>
              <w:t>в 2022 году (согласно распоряжению Правительства Российской Федерации</w:t>
            </w:r>
            <w:r w:rsidRPr="00946171">
              <w:rPr>
                <w:sz w:val="20"/>
                <w:szCs w:val="20"/>
              </w:rPr>
              <w:br/>
              <w:t>от 17.04.2019 № 768-р)</w:t>
            </w:r>
          </w:p>
        </w:tc>
        <w:tc>
          <w:tcPr>
            <w:tcW w:w="3544" w:type="dxa"/>
            <w:gridSpan w:val="5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Значение ключевого показателя</w:t>
            </w:r>
          </w:p>
        </w:tc>
      </w:tr>
      <w:tr w:rsidR="00946171" w:rsidRPr="00946171" w:rsidTr="00946171">
        <w:tc>
          <w:tcPr>
            <w:tcW w:w="1951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2018 год (исх.)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2019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2020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2021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2022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946171" w:rsidRPr="00946171" w:rsidTr="00946171">
        <w:tc>
          <w:tcPr>
            <w:tcW w:w="1951" w:type="dxa"/>
            <w:hideMark/>
          </w:tcPr>
          <w:p w:rsidR="00946171" w:rsidRPr="00946171" w:rsidRDefault="00946171" w:rsidP="0094617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 xml:space="preserve">Рынок оказания  услуг </w:t>
            </w:r>
            <w:r w:rsidRPr="00946171">
              <w:rPr>
                <w:sz w:val="20"/>
                <w:szCs w:val="20"/>
              </w:rPr>
              <w:br/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2" w:type="dxa"/>
            <w:hideMark/>
          </w:tcPr>
          <w:p w:rsidR="00946171" w:rsidRPr="00946171" w:rsidRDefault="00946171" w:rsidP="0094617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7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946171">
              <w:rPr>
                <w:rFonts w:eastAsia="Microsoft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0"/>
          <w:szCs w:val="20"/>
        </w:rPr>
      </w:pPr>
    </w:p>
    <w:p w:rsidR="00946171" w:rsidRPr="00946171" w:rsidRDefault="00946171" w:rsidP="0094617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46171">
        <w:rPr>
          <w:b/>
          <w:sz w:val="28"/>
          <w:szCs w:val="28"/>
        </w:rPr>
        <w:t xml:space="preserve">3. Рынок оказания </w:t>
      </w:r>
      <w:r w:rsidRPr="00946171">
        <w:rPr>
          <w:rFonts w:eastAsia="Calibri"/>
          <w:b/>
          <w:sz w:val="28"/>
          <w:szCs w:val="28"/>
          <w:lang w:eastAsia="en-US"/>
        </w:rPr>
        <w:t>услуг по ремонту автотранспортных средств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  <w:highlight w:val="yellow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 xml:space="preserve">Ответственный за достижение ключевого показателя и координацию мероприятий – отдел экономики администрации Городищенского муниципального района. </w:t>
      </w:r>
    </w:p>
    <w:p w:rsidR="00946171" w:rsidRPr="00946171" w:rsidRDefault="00946171" w:rsidP="00946171">
      <w:pPr>
        <w:spacing w:line="216" w:lineRule="auto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Текущая ситуация, анализ основных проблем </w:t>
      </w:r>
      <w:r w:rsidRPr="00946171">
        <w:rPr>
          <w:b/>
          <w:sz w:val="28"/>
          <w:szCs w:val="28"/>
        </w:rPr>
        <w:br/>
        <w:t>на рынке услуг</w:t>
      </w:r>
      <w:r w:rsidRPr="00946171">
        <w:rPr>
          <w:sz w:val="22"/>
          <w:szCs w:val="22"/>
        </w:rPr>
        <w:t xml:space="preserve"> </w:t>
      </w:r>
      <w:r w:rsidRPr="00946171">
        <w:rPr>
          <w:b/>
          <w:sz w:val="28"/>
          <w:szCs w:val="28"/>
        </w:rPr>
        <w:t xml:space="preserve">по ремонту автотранспортных средств   </w:t>
      </w:r>
      <w:r w:rsidRPr="00946171">
        <w:rPr>
          <w:b/>
          <w:sz w:val="28"/>
          <w:szCs w:val="28"/>
        </w:rPr>
        <w:br/>
      </w:r>
    </w:p>
    <w:p w:rsidR="00946171" w:rsidRPr="00946171" w:rsidRDefault="00946171" w:rsidP="00946171">
      <w:pPr>
        <w:ind w:firstLine="709"/>
        <w:jc w:val="both"/>
        <w:rPr>
          <w:sz w:val="28"/>
          <w:szCs w:val="28"/>
        </w:rPr>
      </w:pPr>
      <w:r w:rsidRPr="00946171">
        <w:rPr>
          <w:sz w:val="28"/>
          <w:szCs w:val="28"/>
        </w:rPr>
        <w:t>В рамках мониторинга потребительского рынка Городищенского муниципального района администрациями городских и сельских поселений района предоставлены сведения о том, что в Городищенском районе функционирует  36 организаций, оказывающих услуги по ремонту автотранспортных средств.</w:t>
      </w:r>
    </w:p>
    <w:p w:rsidR="00946171" w:rsidRPr="00946171" w:rsidRDefault="00946171" w:rsidP="00946171">
      <w:pPr>
        <w:ind w:firstLine="709"/>
        <w:jc w:val="both"/>
        <w:rPr>
          <w:rFonts w:ascii="Calibri" w:eastAsia="Calibri" w:hAnsi="Calibri"/>
          <w:sz w:val="28"/>
          <w:szCs w:val="28"/>
          <w:highlight w:val="yellow"/>
          <w:lang w:eastAsia="en-US"/>
        </w:rPr>
      </w:pP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Доля </w:t>
      </w:r>
      <w:r w:rsidRPr="00946171">
        <w:rPr>
          <w:b/>
          <w:spacing w:val="-4"/>
          <w:sz w:val="28"/>
          <w:szCs w:val="28"/>
        </w:rPr>
        <w:t xml:space="preserve">негосударственных организаций на рынке </w:t>
      </w:r>
      <w:r w:rsidRPr="00946171">
        <w:rPr>
          <w:b/>
          <w:sz w:val="28"/>
          <w:szCs w:val="28"/>
        </w:rPr>
        <w:t xml:space="preserve">услуг  по ремонту    </w:t>
      </w:r>
      <w:r w:rsidRPr="00946171">
        <w:rPr>
          <w:b/>
          <w:sz w:val="28"/>
          <w:szCs w:val="28"/>
        </w:rPr>
        <w:tab/>
        <w:t xml:space="preserve">автотранспортных средств </w:t>
      </w:r>
    </w:p>
    <w:p w:rsidR="00946171" w:rsidRPr="00946171" w:rsidRDefault="00946171" w:rsidP="00946171">
      <w:pPr>
        <w:spacing w:line="216" w:lineRule="auto"/>
        <w:ind w:firstLine="708"/>
        <w:jc w:val="center"/>
        <w:rPr>
          <w:b/>
          <w:spacing w:val="-4"/>
          <w:sz w:val="28"/>
          <w:szCs w:val="28"/>
        </w:rPr>
      </w:pPr>
    </w:p>
    <w:p w:rsidR="00946171" w:rsidRPr="00946171" w:rsidRDefault="00946171" w:rsidP="00946171">
      <w:pPr>
        <w:ind w:firstLine="709"/>
        <w:jc w:val="both"/>
        <w:rPr>
          <w:sz w:val="28"/>
          <w:szCs w:val="28"/>
        </w:rPr>
      </w:pPr>
      <w:r w:rsidRPr="00946171">
        <w:rPr>
          <w:sz w:val="28"/>
          <w:szCs w:val="28"/>
        </w:rPr>
        <w:t xml:space="preserve">По данным мониторинга, доля присутствия частного бизнеса </w:t>
      </w:r>
      <w:r w:rsidRPr="00946171">
        <w:rPr>
          <w:sz w:val="28"/>
          <w:szCs w:val="28"/>
        </w:rPr>
        <w:br/>
        <w:t>в данном виде услуг составляет 100 процентов.</w:t>
      </w:r>
    </w:p>
    <w:p w:rsidR="00946171" w:rsidRPr="00946171" w:rsidRDefault="00946171" w:rsidP="0094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 xml:space="preserve">Ключевой показатель доля организаций частной формы собственности в сфере услуг  по ремонту автотранспортных средств в Городищенском районе </w:t>
      </w:r>
      <w:proofErr w:type="gramStart"/>
      <w:r w:rsidRPr="00946171">
        <w:rPr>
          <w:rFonts w:eastAsia="Calibri"/>
          <w:sz w:val="28"/>
          <w:szCs w:val="28"/>
          <w:lang w:eastAsia="en-US"/>
        </w:rPr>
        <w:t>достигнут</w:t>
      </w:r>
      <w:proofErr w:type="gramEnd"/>
      <w:r w:rsidRPr="00946171">
        <w:rPr>
          <w:rFonts w:eastAsia="Calibri"/>
          <w:sz w:val="28"/>
          <w:szCs w:val="28"/>
          <w:lang w:eastAsia="en-US"/>
        </w:rPr>
        <w:t xml:space="preserve">  и составляет 100 %.</w:t>
      </w:r>
    </w:p>
    <w:p w:rsidR="00946171" w:rsidRPr="00946171" w:rsidRDefault="00946171" w:rsidP="00946171">
      <w:pPr>
        <w:spacing w:line="216" w:lineRule="auto"/>
        <w:rPr>
          <w:b/>
          <w:sz w:val="28"/>
          <w:szCs w:val="28"/>
        </w:rPr>
      </w:pPr>
    </w:p>
    <w:p w:rsidR="00946171" w:rsidRPr="00946171" w:rsidRDefault="00946171" w:rsidP="00946171">
      <w:pPr>
        <w:spacing w:line="216" w:lineRule="auto"/>
        <w:ind w:firstLine="708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Характерные особенности рынка услуг  по ремонту автотранспортных средств </w:t>
      </w:r>
    </w:p>
    <w:p w:rsidR="00946171" w:rsidRPr="00946171" w:rsidRDefault="00946171" w:rsidP="00946171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946171" w:rsidRPr="00946171" w:rsidRDefault="00946171" w:rsidP="0094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lastRenderedPageBreak/>
        <w:t xml:space="preserve">Любое физическое или юридическое лицо может начать деятельность по оказанию услуг по ремонту автотранспортных средств. </w:t>
      </w:r>
    </w:p>
    <w:p w:rsidR="00946171" w:rsidRPr="00946171" w:rsidRDefault="00946171" w:rsidP="0094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 xml:space="preserve">Администрация Городищенского муниципального района </w:t>
      </w:r>
      <w:r w:rsidRPr="00946171">
        <w:rPr>
          <w:rFonts w:eastAsia="Calibri"/>
          <w:sz w:val="28"/>
          <w:szCs w:val="28"/>
          <w:lang w:eastAsia="en-US"/>
        </w:rPr>
        <w:br/>
        <w:t>не оказывает влияния на открытие новых  мастерских, оказывающих услуги  по ремонту автотранспортных средств.</w:t>
      </w:r>
    </w:p>
    <w:p w:rsidR="00946171" w:rsidRPr="00946171" w:rsidRDefault="00946171" w:rsidP="00946171">
      <w:pPr>
        <w:spacing w:line="216" w:lineRule="auto"/>
        <w:jc w:val="both"/>
        <w:rPr>
          <w:sz w:val="28"/>
          <w:szCs w:val="28"/>
        </w:rPr>
      </w:pP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Характеристика основных административных и экономических барьеров входа на рынок услуг  по ремонту автотранспортных средств </w:t>
      </w: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 xml:space="preserve">Административные барьеры для осуществления деятельности </w:t>
      </w:r>
      <w:r w:rsidRPr="00946171">
        <w:rPr>
          <w:rFonts w:eastAsia="Calibri"/>
          <w:sz w:val="28"/>
          <w:szCs w:val="28"/>
        </w:rPr>
        <w:br/>
        <w:t>на рынке рынок услуг  по ремонту автотранспортных средств отсутствуют.</w:t>
      </w:r>
    </w:p>
    <w:p w:rsidR="00946171" w:rsidRPr="00946171" w:rsidRDefault="00946171" w:rsidP="00946171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Числовые показатели по годам по состоянию </w:t>
      </w:r>
      <w:r w:rsidRPr="00946171">
        <w:rPr>
          <w:rFonts w:eastAsia="Calibri"/>
          <w:b/>
          <w:sz w:val="28"/>
          <w:szCs w:val="28"/>
        </w:rPr>
        <w:br/>
        <w:t>на 01 января  2019 г. на период до 2022 года включительно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559"/>
        <w:gridCol w:w="708"/>
        <w:gridCol w:w="709"/>
        <w:gridCol w:w="709"/>
        <w:gridCol w:w="709"/>
        <w:gridCol w:w="709"/>
      </w:tblGrid>
      <w:tr w:rsidR="00946171" w:rsidRPr="00946171" w:rsidTr="00946171">
        <w:tc>
          <w:tcPr>
            <w:tcW w:w="1526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товарного рынка</w:t>
            </w:r>
          </w:p>
        </w:tc>
        <w:tc>
          <w:tcPr>
            <w:tcW w:w="2551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559" w:type="dxa"/>
            <w:vMerge w:val="restart"/>
          </w:tcPr>
          <w:p w:rsidR="00946171" w:rsidRPr="00946171" w:rsidRDefault="00946171" w:rsidP="00946171">
            <w:pPr>
              <w:spacing w:before="100" w:beforeAutospacing="1" w:afterAutospacing="1"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 xml:space="preserve">Минимальное значение ключевого показателя </w:t>
            </w:r>
            <w:r w:rsidRPr="00946171">
              <w:rPr>
                <w:sz w:val="20"/>
                <w:szCs w:val="20"/>
              </w:rPr>
              <w:br/>
              <w:t>в 2022 г. (согласно распоряжению Правительства Российской Федерации</w:t>
            </w:r>
            <w:r w:rsidRPr="00946171">
              <w:rPr>
                <w:sz w:val="20"/>
                <w:szCs w:val="20"/>
              </w:rPr>
              <w:br/>
              <w:t xml:space="preserve">от 17.04.2019 </w:t>
            </w:r>
            <w:r w:rsidRPr="00946171">
              <w:rPr>
                <w:sz w:val="20"/>
                <w:szCs w:val="20"/>
              </w:rPr>
              <w:br/>
              <w:t>№ 768-р)</w:t>
            </w:r>
          </w:p>
        </w:tc>
        <w:tc>
          <w:tcPr>
            <w:tcW w:w="3544" w:type="dxa"/>
            <w:gridSpan w:val="5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Значение ключевого показателя</w:t>
            </w:r>
          </w:p>
        </w:tc>
      </w:tr>
      <w:tr w:rsidR="00946171" w:rsidRPr="00946171" w:rsidTr="00946171">
        <w:tc>
          <w:tcPr>
            <w:tcW w:w="1526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2018</w:t>
            </w:r>
          </w:p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год (исх.)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2019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2020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2021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2022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946171" w:rsidRPr="00946171" w:rsidTr="00946171">
        <w:tc>
          <w:tcPr>
            <w:tcW w:w="1526" w:type="dxa"/>
            <w:hideMark/>
          </w:tcPr>
          <w:p w:rsidR="00946171" w:rsidRPr="00946171" w:rsidRDefault="00946171" w:rsidP="0094617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 xml:space="preserve">Рынок оказания  услуг </w:t>
            </w:r>
            <w:r w:rsidRPr="00946171">
              <w:rPr>
                <w:sz w:val="20"/>
                <w:szCs w:val="20"/>
              </w:rPr>
              <w:br/>
              <w:t>по ремонту автотранспортных средств</w:t>
            </w:r>
          </w:p>
        </w:tc>
        <w:tc>
          <w:tcPr>
            <w:tcW w:w="2551" w:type="dxa"/>
            <w:hideMark/>
          </w:tcPr>
          <w:p w:rsidR="00946171" w:rsidRPr="00946171" w:rsidRDefault="00946171" w:rsidP="00946171">
            <w:pPr>
              <w:spacing w:line="216" w:lineRule="auto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55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946171">
              <w:rPr>
                <w:rFonts w:eastAsia="Microsoft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4. Рынок услуг связи по предоставлению широкополосного доступа </w:t>
      </w:r>
      <w:r w:rsidRPr="00946171">
        <w:rPr>
          <w:rFonts w:eastAsia="Calibri"/>
          <w:b/>
          <w:sz w:val="28"/>
          <w:szCs w:val="28"/>
        </w:rPr>
        <w:br/>
        <w:t>к сети Интернет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cs="Arial"/>
          <w:bCs/>
          <w:sz w:val="28"/>
          <w:szCs w:val="28"/>
        </w:rPr>
      </w:pPr>
      <w:r w:rsidRPr="00946171">
        <w:rPr>
          <w:rFonts w:cs="Arial"/>
          <w:bCs/>
          <w:sz w:val="28"/>
          <w:szCs w:val="28"/>
        </w:rPr>
        <w:t xml:space="preserve">Ответственный за достижение ключевого показателя и координацию мероприятия – общий отдел администрации Городищенского муниципального района.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1"/>
        <w:jc w:val="both"/>
        <w:rPr>
          <w:rFonts w:cs="Arial"/>
        </w:rPr>
      </w:pPr>
      <w:r w:rsidRPr="00946171">
        <w:rPr>
          <w:rFonts w:cs="Arial"/>
        </w:rPr>
        <w:t xml:space="preserve">             </w:t>
      </w:r>
    </w:p>
    <w:p w:rsidR="00946171" w:rsidRPr="00946171" w:rsidRDefault="00946171" w:rsidP="00946171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946171">
        <w:rPr>
          <w:b/>
          <w:sz w:val="28"/>
          <w:szCs w:val="28"/>
        </w:rPr>
        <w:t xml:space="preserve">Текущая ситуация, анализ основных проблем </w:t>
      </w:r>
      <w:r w:rsidRPr="00946171">
        <w:rPr>
          <w:b/>
          <w:sz w:val="28"/>
          <w:szCs w:val="28"/>
        </w:rPr>
        <w:br/>
      </w:r>
      <w:r w:rsidRPr="00946171">
        <w:rPr>
          <w:b/>
          <w:bCs/>
          <w:color w:val="000000"/>
          <w:sz w:val="28"/>
          <w:szCs w:val="28"/>
        </w:rPr>
        <w:t xml:space="preserve"> на рынке услуг </w:t>
      </w:r>
      <w:r w:rsidRPr="00946171">
        <w:rPr>
          <w:b/>
          <w:bCs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"Интернет"</w:t>
      </w:r>
      <w:r w:rsidRPr="00946171">
        <w:rPr>
          <w:b/>
          <w:bCs/>
          <w:color w:val="000000"/>
          <w:sz w:val="28"/>
          <w:szCs w:val="28"/>
        </w:rPr>
        <w:t xml:space="preserve"> </w:t>
      </w:r>
    </w:p>
    <w:p w:rsidR="00946171" w:rsidRPr="00946171" w:rsidRDefault="00946171" w:rsidP="00946171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="Arial"/>
          <w:sz w:val="28"/>
          <w:szCs w:val="28"/>
        </w:rPr>
      </w:pPr>
      <w:r w:rsidRPr="00946171">
        <w:rPr>
          <w:rFonts w:eastAsia="Calibri" w:cs="Arial"/>
          <w:sz w:val="28"/>
          <w:szCs w:val="28"/>
        </w:rPr>
        <w:t xml:space="preserve">Крупным поставщиком услуг связи в пределах Городищенского муниципального района, а также документальной связи, в том числе Интернет, и других видов  услуг является ПАО «Ростелеком», основой тарифной политики которого остаются доступные цены, прозрачные тарифы, широкий спектр услуг, не требующих дополнительной оплаты. Данное предприятие связи обеспечивает возможность доступа к средствам связи жителей во всех населенных пунктах Городищенского </w:t>
      </w:r>
      <w:r w:rsidRPr="00946171">
        <w:rPr>
          <w:rFonts w:eastAsia="Calibri" w:cs="Arial"/>
          <w:sz w:val="28"/>
          <w:szCs w:val="28"/>
        </w:rPr>
        <w:lastRenderedPageBreak/>
        <w:t xml:space="preserve">муниципального района.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="Arial"/>
          <w:sz w:val="28"/>
          <w:szCs w:val="28"/>
        </w:rPr>
      </w:pPr>
      <w:r w:rsidRPr="00946171">
        <w:rPr>
          <w:rFonts w:eastAsia="Calibri" w:cs="Arial"/>
          <w:sz w:val="28"/>
          <w:szCs w:val="26"/>
        </w:rPr>
        <w:t xml:space="preserve">В 2020 - 2022 годах на телекоммуникационном рынке базовым поставщиком услуг местной, междугородной, международной телефонной связи, а также документальной связи, в том числе Интернет, и других видов  услуг останется  ПАО </w:t>
      </w:r>
      <w:r w:rsidRPr="00946171">
        <w:rPr>
          <w:rFonts w:eastAsia="Calibri" w:cs="Arial"/>
          <w:sz w:val="28"/>
          <w:szCs w:val="28"/>
        </w:rPr>
        <w:t xml:space="preserve">«Ростелеком».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171">
        <w:rPr>
          <w:rFonts w:eastAsia="Calibri"/>
          <w:sz w:val="28"/>
          <w:szCs w:val="28"/>
        </w:rPr>
        <w:t>.</w:t>
      </w:r>
      <w:r w:rsidRPr="00946171">
        <w:rPr>
          <w:b/>
          <w:sz w:val="28"/>
          <w:szCs w:val="28"/>
        </w:rPr>
        <w:t>Количество хозяйствующих субъектов частной формы собственности на рынке услуг связи, в том числе услуг по предоставлению широкополосного доступа к информационно-</w:t>
      </w:r>
      <w:r w:rsidRPr="00946171">
        <w:rPr>
          <w:b/>
          <w:bCs/>
          <w:sz w:val="28"/>
          <w:szCs w:val="28"/>
        </w:rPr>
        <w:t>телекоммуникационной сети "Интернет"</w:t>
      </w:r>
    </w:p>
    <w:p w:rsidR="00946171" w:rsidRPr="00946171" w:rsidRDefault="00946171" w:rsidP="00946171">
      <w:pPr>
        <w:spacing w:line="21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46171" w:rsidRPr="00946171" w:rsidRDefault="00946171" w:rsidP="00946171">
      <w:pPr>
        <w:ind w:firstLine="709"/>
        <w:jc w:val="both"/>
        <w:rPr>
          <w:sz w:val="28"/>
          <w:szCs w:val="28"/>
        </w:rPr>
      </w:pPr>
      <w:r w:rsidRPr="00946171">
        <w:rPr>
          <w:sz w:val="28"/>
          <w:szCs w:val="28"/>
        </w:rPr>
        <w:t xml:space="preserve">Доля организаций частной формы собственности в сфере оказания услуг </w:t>
      </w:r>
      <w:r w:rsidRPr="00946171">
        <w:rPr>
          <w:bCs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"Интернет"</w:t>
      </w:r>
      <w:r w:rsidRPr="00946171">
        <w:rPr>
          <w:bCs/>
          <w:color w:val="000000"/>
          <w:sz w:val="28"/>
          <w:szCs w:val="28"/>
        </w:rPr>
        <w:t xml:space="preserve"> в Городищенским муниципальном районе составляет 100 %.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171">
        <w:rPr>
          <w:rFonts w:cs="Arial"/>
          <w:b/>
          <w:sz w:val="28"/>
          <w:szCs w:val="28"/>
        </w:rPr>
        <w:t>Оценка состояния конкурентной среды</w:t>
      </w:r>
      <w:r w:rsidRPr="00946171">
        <w:rPr>
          <w:b/>
          <w:sz w:val="28"/>
          <w:szCs w:val="28"/>
        </w:rPr>
        <w:t xml:space="preserve"> на рынке услуг связи,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46171">
        <w:rPr>
          <w:b/>
          <w:sz w:val="28"/>
          <w:szCs w:val="28"/>
        </w:rPr>
        <w:t xml:space="preserve">в том числе услуг по предоставлению широкополосного доступа </w:t>
      </w:r>
      <w:r w:rsidRPr="00946171">
        <w:rPr>
          <w:b/>
          <w:sz w:val="28"/>
          <w:szCs w:val="28"/>
        </w:rPr>
        <w:br/>
        <w:t>к информационно-</w:t>
      </w:r>
      <w:r w:rsidRPr="00946171">
        <w:rPr>
          <w:b/>
          <w:bCs/>
          <w:sz w:val="28"/>
          <w:szCs w:val="28"/>
        </w:rPr>
        <w:t xml:space="preserve">телекоммуникационной сети "Интернет" </w:t>
      </w:r>
      <w:r w:rsidRPr="00946171">
        <w:rPr>
          <w:b/>
          <w:bCs/>
          <w:sz w:val="28"/>
          <w:szCs w:val="28"/>
        </w:rPr>
        <w:br/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 w:val="28"/>
          <w:szCs w:val="28"/>
        </w:rPr>
      </w:pPr>
      <w:r w:rsidRPr="00946171">
        <w:rPr>
          <w:rFonts w:eastAsia="Calibri"/>
          <w:sz w:val="28"/>
          <w:szCs w:val="28"/>
        </w:rPr>
        <w:t xml:space="preserve">Стоит отметить, что определенный интерес для операторов связи представляют высотные объекты (вышки ОРТПЦ), не находящиеся </w:t>
      </w:r>
      <w:r w:rsidRPr="00946171">
        <w:rPr>
          <w:rFonts w:eastAsia="Calibri"/>
          <w:sz w:val="28"/>
          <w:szCs w:val="28"/>
        </w:rPr>
        <w:br/>
        <w:t>в собственности Городищенского района, предоставление которых не могут регулироваться муниципальными правовыми актами.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946171">
        <w:rPr>
          <w:rFonts w:cs="Arial"/>
          <w:b/>
          <w:sz w:val="28"/>
          <w:szCs w:val="28"/>
        </w:rPr>
        <w:t xml:space="preserve">Характерные особенности рынка </w:t>
      </w:r>
      <w:r w:rsidRPr="00946171">
        <w:rPr>
          <w:b/>
          <w:sz w:val="28"/>
          <w:szCs w:val="28"/>
        </w:rPr>
        <w:t xml:space="preserve">услуг связи, в том числе услуг </w:t>
      </w:r>
      <w:r w:rsidRPr="00946171">
        <w:rPr>
          <w:b/>
          <w:sz w:val="28"/>
          <w:szCs w:val="28"/>
        </w:rPr>
        <w:br/>
        <w:t>по предоставлению широкополосного доступа к информационно-</w:t>
      </w:r>
      <w:r w:rsidRPr="00946171">
        <w:rPr>
          <w:b/>
          <w:bCs/>
          <w:sz w:val="28"/>
          <w:szCs w:val="28"/>
        </w:rPr>
        <w:t xml:space="preserve">телекоммуникационной сети "Интернет"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Большую часть рынка Городищенского муниципального района занимают услуги коммутированного широкополосного доступа к сети Интернет. Крупнейшие операторы, действующие на территории района, предоставляющие услуги широкополосного доступа к сети Интернет: публичное акционерное общество (далее именуется - ПАО) "МегаФон", ПАО "ВымпелКом", ПАО "МТС", ПАО "Ростелеком". Мобильный широкополосный доступ к сети Интернет осуществляется сотовыми операторами связи ПАО "МегаФон", ПАО "ВымпелКом", ПАО "МТС", ООО "Т</w:t>
      </w:r>
      <w:proofErr w:type="gramStart"/>
      <w:r w:rsidRPr="00946171">
        <w:rPr>
          <w:rFonts w:eastAsia="Calibri"/>
          <w:sz w:val="28"/>
          <w:szCs w:val="28"/>
        </w:rPr>
        <w:t>2</w:t>
      </w:r>
      <w:proofErr w:type="gramEnd"/>
      <w:r w:rsidRPr="00946171">
        <w:rPr>
          <w:rFonts w:eastAsia="Calibri"/>
          <w:sz w:val="28"/>
          <w:szCs w:val="28"/>
        </w:rPr>
        <w:t xml:space="preserve"> </w:t>
      </w:r>
      <w:proofErr w:type="spellStart"/>
      <w:r w:rsidRPr="00946171">
        <w:rPr>
          <w:rFonts w:eastAsia="Calibri"/>
          <w:sz w:val="28"/>
          <w:szCs w:val="28"/>
        </w:rPr>
        <w:t>Мобайл</w:t>
      </w:r>
      <w:proofErr w:type="spellEnd"/>
      <w:r w:rsidRPr="00946171">
        <w:rPr>
          <w:rFonts w:eastAsia="Calibri"/>
          <w:sz w:val="28"/>
          <w:szCs w:val="28"/>
        </w:rPr>
        <w:t xml:space="preserve">". В соответствии с Федеральным законом от 03 февраля 2014 г. № 9-ФЗ </w:t>
      </w:r>
      <w:r w:rsidRPr="00946171">
        <w:rPr>
          <w:rFonts w:eastAsia="Calibri"/>
          <w:sz w:val="28"/>
          <w:szCs w:val="28"/>
        </w:rPr>
        <w:br/>
        <w:t xml:space="preserve">"О внесении изменений в Федеральный закон "О связи", в 2015 году завершился первый этап мероприятий по обеспечению широкополосным доступом к сети Интернет сельских населенных пунктов численностью </w:t>
      </w:r>
      <w:r w:rsidRPr="00946171">
        <w:rPr>
          <w:rFonts w:eastAsia="Calibri"/>
          <w:sz w:val="28"/>
          <w:szCs w:val="28"/>
        </w:rPr>
        <w:br/>
        <w:t xml:space="preserve">от 250 до 500 жителей.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946171">
        <w:rPr>
          <w:rFonts w:cs="Arial"/>
          <w:b/>
          <w:sz w:val="28"/>
          <w:szCs w:val="28"/>
        </w:rPr>
        <w:t xml:space="preserve">Характеристика  основных административных и экономических </w:t>
      </w:r>
      <w:r w:rsidRPr="00946171">
        <w:rPr>
          <w:rFonts w:cs="Arial"/>
          <w:b/>
          <w:sz w:val="28"/>
          <w:szCs w:val="28"/>
        </w:rPr>
        <w:lastRenderedPageBreak/>
        <w:t xml:space="preserve">барьеров входа на рынок </w:t>
      </w:r>
      <w:r w:rsidRPr="00946171">
        <w:rPr>
          <w:b/>
          <w:sz w:val="28"/>
          <w:szCs w:val="28"/>
        </w:rPr>
        <w:t>услуг связи, в том числе услуг по предоставлению широкополосного доступа к информационно-</w:t>
      </w:r>
      <w:r w:rsidRPr="00946171">
        <w:rPr>
          <w:b/>
          <w:bCs/>
          <w:sz w:val="28"/>
          <w:szCs w:val="28"/>
        </w:rPr>
        <w:t xml:space="preserve">телекоммуникационной сети "Интернет"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946171">
        <w:rPr>
          <w:rFonts w:cs="Calibri"/>
          <w:sz w:val="28"/>
          <w:szCs w:val="28"/>
        </w:rPr>
        <w:t>Административные и экономические барьеры входа на рынок услуг связи, в том числе услуг по предоставлению широкополосного доступа к информационно-телекоммуникационной сети "Интернет" отсутствуют.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Числовые показатели по годам по состоянию </w:t>
      </w:r>
      <w:r w:rsidRPr="00946171">
        <w:rPr>
          <w:rFonts w:eastAsia="Calibri"/>
          <w:b/>
          <w:sz w:val="28"/>
          <w:szCs w:val="28"/>
        </w:rPr>
        <w:br/>
        <w:t>на 01 января  2019 г. на период до 2022 года включительно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851"/>
        <w:gridCol w:w="708"/>
        <w:gridCol w:w="709"/>
        <w:gridCol w:w="851"/>
        <w:gridCol w:w="708"/>
      </w:tblGrid>
      <w:tr w:rsidR="00946171" w:rsidRPr="00946171" w:rsidTr="00946171">
        <w:tc>
          <w:tcPr>
            <w:tcW w:w="1809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товарного рынка</w:t>
            </w:r>
          </w:p>
        </w:tc>
        <w:tc>
          <w:tcPr>
            <w:tcW w:w="2552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276" w:type="dxa"/>
            <w:vMerge w:val="restart"/>
          </w:tcPr>
          <w:p w:rsidR="00946171" w:rsidRPr="00946171" w:rsidRDefault="00946171" w:rsidP="00946171">
            <w:pPr>
              <w:spacing w:before="100" w:beforeAutospacing="1" w:afterAutospacing="1" w:line="216" w:lineRule="auto"/>
              <w:jc w:val="center"/>
              <w:rPr>
                <w:sz w:val="16"/>
                <w:szCs w:val="16"/>
              </w:rPr>
            </w:pPr>
            <w:r w:rsidRPr="00946171">
              <w:rPr>
                <w:sz w:val="16"/>
                <w:szCs w:val="16"/>
              </w:rPr>
              <w:t xml:space="preserve">Минимальное значение ключевого показателя </w:t>
            </w:r>
            <w:r w:rsidRPr="00946171">
              <w:rPr>
                <w:sz w:val="16"/>
                <w:szCs w:val="16"/>
              </w:rPr>
              <w:br/>
              <w:t>в 2022 году (согласно распоряжению Правительства Российской Федерации</w:t>
            </w:r>
            <w:r w:rsidRPr="00946171">
              <w:rPr>
                <w:sz w:val="16"/>
                <w:szCs w:val="16"/>
              </w:rPr>
              <w:br/>
              <w:t xml:space="preserve">от 17.04.2019 </w:t>
            </w:r>
            <w:r w:rsidRPr="00946171">
              <w:rPr>
                <w:sz w:val="16"/>
                <w:szCs w:val="16"/>
              </w:rPr>
              <w:br/>
              <w:t>№ 768-р)</w:t>
            </w:r>
          </w:p>
        </w:tc>
        <w:tc>
          <w:tcPr>
            <w:tcW w:w="3827" w:type="dxa"/>
            <w:gridSpan w:val="5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Значение ключевого показателя</w:t>
            </w:r>
          </w:p>
        </w:tc>
      </w:tr>
      <w:tr w:rsidR="00946171" w:rsidRPr="00946171" w:rsidTr="00946171">
        <w:tc>
          <w:tcPr>
            <w:tcW w:w="1809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2018 год</w:t>
            </w:r>
          </w:p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(исх.)</w:t>
            </w: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2019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2020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851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2021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2022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946171" w:rsidRPr="00946171" w:rsidTr="00946171">
        <w:trPr>
          <w:trHeight w:val="2521"/>
        </w:trPr>
        <w:tc>
          <w:tcPr>
            <w:tcW w:w="1809" w:type="dxa"/>
            <w:hideMark/>
          </w:tcPr>
          <w:p w:rsidR="00946171" w:rsidRPr="00946171" w:rsidRDefault="00946171" w:rsidP="00946171">
            <w:pPr>
              <w:spacing w:line="216" w:lineRule="auto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Рынок услуг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 w:rsidRPr="00946171">
              <w:rPr>
                <w:rFonts w:cs="Arial"/>
                <w:bCs/>
                <w:sz w:val="20"/>
                <w:szCs w:val="20"/>
              </w:rPr>
              <w:t xml:space="preserve">связи, в том числе услуг </w:t>
            </w:r>
            <w:r w:rsidRPr="00946171">
              <w:rPr>
                <w:rFonts w:cs="Arial"/>
                <w:bCs/>
                <w:sz w:val="20"/>
                <w:szCs w:val="20"/>
              </w:rPr>
              <w:br/>
              <w:t>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2552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 сети "Интернет", процентов</w:t>
            </w:r>
          </w:p>
        </w:tc>
        <w:tc>
          <w:tcPr>
            <w:tcW w:w="1276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</w:t>
            </w: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</w:t>
            </w: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</w:t>
            </w: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</w:t>
            </w: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</w:t>
            </w: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0"/>
          <w:szCs w:val="20"/>
        </w:rPr>
      </w:pPr>
    </w:p>
    <w:p w:rsidR="00946171" w:rsidRPr="00946171" w:rsidRDefault="00946171" w:rsidP="00946171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5. Рынок жилищного строительства </w:t>
      </w:r>
    </w:p>
    <w:p w:rsidR="00946171" w:rsidRPr="00946171" w:rsidRDefault="00946171" w:rsidP="00946171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Ответственный за достижение ключевого показателя и координацию мероприятия – отдел по архитектуре и градостроительству администрации Городищенского муниципального района.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Текущая ситуация, анализ основных проблем на рынке жилищного строительства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 xml:space="preserve">В 2018 году на территории Городищенского муниципального введено </w:t>
      </w:r>
      <w:r w:rsidRPr="00946171">
        <w:rPr>
          <w:rFonts w:eastAsia="Calibri"/>
          <w:sz w:val="28"/>
          <w:szCs w:val="28"/>
        </w:rPr>
        <w:br/>
        <w:t>в эксплуатацию 22,174 тыс. м</w:t>
      </w:r>
      <w:proofErr w:type="gramStart"/>
      <w:r w:rsidRPr="00946171">
        <w:rPr>
          <w:rFonts w:eastAsia="Calibri"/>
          <w:sz w:val="28"/>
          <w:szCs w:val="28"/>
        </w:rPr>
        <w:t>2</w:t>
      </w:r>
      <w:proofErr w:type="gramEnd"/>
      <w:r w:rsidRPr="00946171">
        <w:rPr>
          <w:rFonts w:eastAsia="Calibri"/>
          <w:sz w:val="28"/>
          <w:szCs w:val="28"/>
        </w:rPr>
        <w:t xml:space="preserve"> жилья, в том числе 21,309</w:t>
      </w:r>
      <w:r w:rsidRPr="00946171">
        <w:rPr>
          <w:rFonts w:ascii="Arial" w:eastAsia="Calibri" w:hAnsi="Arial" w:cs="Arial"/>
          <w:sz w:val="26"/>
          <w:szCs w:val="26"/>
        </w:rPr>
        <w:t xml:space="preserve"> </w:t>
      </w:r>
      <w:r w:rsidRPr="00946171">
        <w:rPr>
          <w:rFonts w:eastAsia="Calibri"/>
          <w:sz w:val="28"/>
          <w:szCs w:val="28"/>
        </w:rPr>
        <w:t>тыс. м2 – индустриального. Рост к  уровню 2017 года составляет 106,6% 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Доля хозяйствующих субъектов частной формы собственности на рынке жилищного строительства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Доля организаций частной формы собственности в сфере жилищного строительства по состоянию на 01 января 2019 г. составляет 100%.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lastRenderedPageBreak/>
        <w:t xml:space="preserve">Оценка состояния конкурентной среды на рынке жилищного строительства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 xml:space="preserve">Согласно данным </w:t>
      </w:r>
      <w:proofErr w:type="spellStart"/>
      <w:r w:rsidRPr="00946171">
        <w:rPr>
          <w:rFonts w:eastAsia="Calibri"/>
          <w:sz w:val="28"/>
          <w:szCs w:val="28"/>
        </w:rPr>
        <w:t>Волгоградстата</w:t>
      </w:r>
      <w:proofErr w:type="spellEnd"/>
      <w:r w:rsidRPr="00946171">
        <w:rPr>
          <w:rFonts w:eastAsia="Calibri"/>
          <w:sz w:val="28"/>
          <w:szCs w:val="28"/>
        </w:rPr>
        <w:t xml:space="preserve"> основными факторами, сдерживающими строительную отрасль, являются: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высокий уровень налогов – 55%,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высокая стоимость материалов, конструкций, изделий – 38%,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недостаток финансирования – 33%,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конкуренция со стороны других строительных фирм – 25%,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недостаток заказов на работы – 21%,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неплатежеспособность заказчиков – 20%,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высокий процент коммерческого кредита – 11%,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недостаток квалифицированных рабочих мест – 7%.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Характерные особенности рынка на рынке жилищного строительства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Приоритет отдан комплексному освоению территории со всей инфраструктурой.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Сегодня акцент сделан не только на росте объемов жилищного строительства, но и создании комфортной городской среды со всеми видами благоустройства.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Характеристика основных административных и экономических барьеров входа на рынок жилищного строительства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tabs>
          <w:tab w:val="left" w:pos="4395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46171">
        <w:rPr>
          <w:rFonts w:eastAsia="Calibri"/>
          <w:bCs/>
          <w:sz w:val="28"/>
          <w:szCs w:val="28"/>
        </w:rPr>
        <w:t>В целях снижения административной нагрузки на застройщиков принято постановление Администрации Волгоградской области от 27.08.2018г. № 373-п "Об установлении иных, кроме указанных в Градостроительном кодексе Российской Федерации, случаев, при которых не требуется получение разрешения на строительство на территории Волгоградской области".</w:t>
      </w:r>
      <w:proofErr w:type="gramEnd"/>
      <w:r w:rsidRPr="00946171">
        <w:rPr>
          <w:rFonts w:eastAsia="Calibri"/>
          <w:bCs/>
          <w:sz w:val="28"/>
          <w:szCs w:val="28"/>
        </w:rPr>
        <w:t xml:space="preserve"> Среди таких случаев – строительство, реконструкция линейных объектов, обеспечивающих подключение (технологическое присоединение) объектов капитального строительства к существующим сетям.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Числовые показатели по годам по состоянию </w:t>
      </w:r>
      <w:r w:rsidRPr="00946171">
        <w:rPr>
          <w:rFonts w:eastAsia="Calibri"/>
          <w:b/>
          <w:sz w:val="28"/>
          <w:szCs w:val="28"/>
        </w:rPr>
        <w:br/>
        <w:t>на 01 января  2019 г. на период до 2022 года включительно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701"/>
        <w:gridCol w:w="708"/>
        <w:gridCol w:w="709"/>
        <w:gridCol w:w="709"/>
        <w:gridCol w:w="709"/>
        <w:gridCol w:w="709"/>
      </w:tblGrid>
      <w:tr w:rsidR="00946171" w:rsidRPr="00946171" w:rsidTr="00946171">
        <w:tc>
          <w:tcPr>
            <w:tcW w:w="1809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товарного рынка</w:t>
            </w:r>
          </w:p>
        </w:tc>
        <w:tc>
          <w:tcPr>
            <w:tcW w:w="2410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701" w:type="dxa"/>
            <w:vMerge w:val="restart"/>
          </w:tcPr>
          <w:p w:rsidR="00946171" w:rsidRPr="00946171" w:rsidRDefault="00946171" w:rsidP="00946171">
            <w:pPr>
              <w:spacing w:before="100" w:beforeAutospacing="1" w:afterAutospacing="1"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 xml:space="preserve">Минимальное значение ключевого показателя </w:t>
            </w:r>
            <w:r w:rsidRPr="00946171">
              <w:rPr>
                <w:sz w:val="20"/>
                <w:szCs w:val="20"/>
              </w:rPr>
              <w:br/>
              <w:t>в 2022 году (согласно распоряжению Правительства Российской Федерации</w:t>
            </w:r>
            <w:r w:rsidRPr="00946171">
              <w:rPr>
                <w:sz w:val="20"/>
                <w:szCs w:val="20"/>
              </w:rPr>
              <w:br/>
            </w:r>
            <w:r w:rsidRPr="00946171">
              <w:rPr>
                <w:sz w:val="20"/>
                <w:szCs w:val="20"/>
              </w:rPr>
              <w:lastRenderedPageBreak/>
              <w:t>от 17.04.2019 № 768-р)</w:t>
            </w:r>
          </w:p>
        </w:tc>
        <w:tc>
          <w:tcPr>
            <w:tcW w:w="3544" w:type="dxa"/>
            <w:gridSpan w:val="5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lastRenderedPageBreak/>
              <w:t>Значение ключевого показателя</w:t>
            </w:r>
          </w:p>
        </w:tc>
      </w:tr>
      <w:tr w:rsidR="00946171" w:rsidRPr="00946171" w:rsidTr="00946171">
        <w:tc>
          <w:tcPr>
            <w:tcW w:w="1809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2018</w:t>
            </w:r>
          </w:p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год (исх.)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2019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2020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2021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2022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946171" w:rsidRPr="00946171" w:rsidTr="00946171">
        <w:tc>
          <w:tcPr>
            <w:tcW w:w="1809" w:type="dxa"/>
            <w:hideMark/>
          </w:tcPr>
          <w:p w:rsidR="00946171" w:rsidRPr="00946171" w:rsidRDefault="00946171" w:rsidP="0094617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lastRenderedPageBreak/>
              <w:t>Рынок жилищного строительства (за исключением 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2410" w:type="dxa"/>
            <w:hideMark/>
          </w:tcPr>
          <w:p w:rsidR="00946171" w:rsidRPr="00946171" w:rsidRDefault="00946171" w:rsidP="00946171">
            <w:pPr>
              <w:spacing w:line="216" w:lineRule="auto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Доля организаций частной формы собственности в сфере жилищного строительства (за исключением  Московского фонда реноваций жилой застройки и индивидуального жилищного строительства), процентов</w:t>
            </w:r>
          </w:p>
        </w:tc>
        <w:tc>
          <w:tcPr>
            <w:tcW w:w="1701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946171">
              <w:rPr>
                <w:rFonts w:eastAsia="Microsoft Sans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6. Рынок </w:t>
      </w:r>
      <w:proofErr w:type="gramStart"/>
      <w:r w:rsidRPr="00946171">
        <w:rPr>
          <w:rFonts w:eastAsia="Calibri"/>
          <w:b/>
          <w:sz w:val="28"/>
          <w:szCs w:val="28"/>
        </w:rPr>
        <w:t>товарной</w:t>
      </w:r>
      <w:proofErr w:type="gramEnd"/>
      <w:r w:rsidRPr="00946171">
        <w:rPr>
          <w:rFonts w:eastAsia="Calibri"/>
          <w:b/>
          <w:sz w:val="28"/>
          <w:szCs w:val="28"/>
        </w:rPr>
        <w:t xml:space="preserve"> </w:t>
      </w:r>
      <w:proofErr w:type="spellStart"/>
      <w:r w:rsidRPr="00946171">
        <w:rPr>
          <w:rFonts w:eastAsia="Calibri"/>
          <w:b/>
          <w:sz w:val="28"/>
          <w:szCs w:val="28"/>
        </w:rPr>
        <w:t>аквакультуры</w:t>
      </w:r>
      <w:proofErr w:type="spellEnd"/>
      <w:r w:rsidRPr="00946171">
        <w:rPr>
          <w:rFonts w:eastAsia="Calibri"/>
          <w:b/>
          <w:sz w:val="28"/>
          <w:szCs w:val="28"/>
        </w:rPr>
        <w:t xml:space="preserve"> 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 xml:space="preserve">Ответственный за достижение ключевого показателя и координацию мероприятий </w:t>
      </w:r>
      <w:r w:rsidRPr="00946171">
        <w:rPr>
          <w:rFonts w:eastAsia="Calibri"/>
          <w:b/>
          <w:sz w:val="28"/>
          <w:szCs w:val="28"/>
        </w:rPr>
        <w:t>–</w:t>
      </w:r>
      <w:r w:rsidRPr="00946171">
        <w:rPr>
          <w:rFonts w:eastAsia="Calibri"/>
          <w:sz w:val="28"/>
          <w:szCs w:val="28"/>
        </w:rPr>
        <w:t xml:space="preserve"> отдел по сельскому хозяйству и экологии администрации Городищенского муниципального района.</w:t>
      </w: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946171" w:rsidRPr="00946171" w:rsidRDefault="00946171" w:rsidP="00946171">
      <w:pPr>
        <w:spacing w:line="216" w:lineRule="auto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Текущая ситуация, анализ основных проблем на рынке </w:t>
      </w:r>
      <w:proofErr w:type="gramStart"/>
      <w:r w:rsidRPr="00946171">
        <w:rPr>
          <w:b/>
          <w:sz w:val="28"/>
          <w:szCs w:val="28"/>
        </w:rPr>
        <w:t>товарной</w:t>
      </w:r>
      <w:proofErr w:type="gramEnd"/>
      <w:r w:rsidRPr="00946171">
        <w:rPr>
          <w:b/>
          <w:sz w:val="28"/>
          <w:szCs w:val="28"/>
        </w:rPr>
        <w:t xml:space="preserve"> </w:t>
      </w:r>
      <w:proofErr w:type="spellStart"/>
      <w:r w:rsidRPr="00946171">
        <w:rPr>
          <w:b/>
          <w:sz w:val="28"/>
          <w:szCs w:val="28"/>
        </w:rPr>
        <w:t>аквакультуры</w:t>
      </w:r>
      <w:proofErr w:type="spellEnd"/>
      <w:r w:rsidRPr="00946171">
        <w:rPr>
          <w:b/>
          <w:sz w:val="28"/>
          <w:szCs w:val="28"/>
        </w:rPr>
        <w:t xml:space="preserve">  </w:t>
      </w:r>
    </w:p>
    <w:p w:rsidR="00946171" w:rsidRPr="00946171" w:rsidRDefault="00946171" w:rsidP="00946171">
      <w:pPr>
        <w:spacing w:line="216" w:lineRule="auto"/>
        <w:jc w:val="center"/>
        <w:rPr>
          <w:b/>
          <w:sz w:val="28"/>
          <w:szCs w:val="28"/>
        </w:rPr>
      </w:pPr>
    </w:p>
    <w:p w:rsidR="00946171" w:rsidRPr="00946171" w:rsidRDefault="00946171" w:rsidP="00946171">
      <w:pPr>
        <w:ind w:firstLine="709"/>
        <w:jc w:val="both"/>
        <w:rPr>
          <w:sz w:val="28"/>
          <w:szCs w:val="28"/>
        </w:rPr>
      </w:pPr>
      <w:r w:rsidRPr="00946171">
        <w:rPr>
          <w:sz w:val="28"/>
          <w:szCs w:val="28"/>
        </w:rPr>
        <w:t xml:space="preserve">Прудовые площади предприятия ООО «Свобода», расположенного на территории Городищенского муниципального района, предназначенные для выращивания товарной рыбы и рыбопосадочного материала, составляют               331,9 гектаров. Всего выращено товарной рыбы за 2018 год 60 тонн, количество рыбопосадочного материала 405,0 </w:t>
      </w:r>
      <w:proofErr w:type="spellStart"/>
      <w:r w:rsidRPr="00946171">
        <w:rPr>
          <w:sz w:val="28"/>
          <w:szCs w:val="28"/>
        </w:rPr>
        <w:t>тыс</w:t>
      </w:r>
      <w:proofErr w:type="gramStart"/>
      <w:r w:rsidRPr="00946171">
        <w:rPr>
          <w:sz w:val="28"/>
          <w:szCs w:val="28"/>
        </w:rPr>
        <w:t>.ш</w:t>
      </w:r>
      <w:proofErr w:type="gramEnd"/>
      <w:r w:rsidRPr="00946171">
        <w:rPr>
          <w:sz w:val="28"/>
          <w:szCs w:val="28"/>
        </w:rPr>
        <w:t>тук</w:t>
      </w:r>
      <w:proofErr w:type="spellEnd"/>
      <w:r w:rsidRPr="00946171">
        <w:rPr>
          <w:sz w:val="28"/>
          <w:szCs w:val="28"/>
        </w:rPr>
        <w:t>.</w:t>
      </w:r>
    </w:p>
    <w:p w:rsidR="00946171" w:rsidRPr="00946171" w:rsidRDefault="00946171" w:rsidP="00946171">
      <w:pPr>
        <w:ind w:firstLine="709"/>
        <w:jc w:val="both"/>
        <w:rPr>
          <w:color w:val="FF0000"/>
          <w:sz w:val="28"/>
          <w:szCs w:val="28"/>
        </w:rPr>
      </w:pP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pacing w:val="-4"/>
          <w:sz w:val="28"/>
          <w:szCs w:val="28"/>
        </w:rPr>
      </w:pPr>
      <w:r w:rsidRPr="00946171">
        <w:rPr>
          <w:b/>
          <w:sz w:val="28"/>
          <w:szCs w:val="28"/>
        </w:rPr>
        <w:t xml:space="preserve">Доля </w:t>
      </w:r>
      <w:r w:rsidRPr="00946171">
        <w:rPr>
          <w:b/>
          <w:spacing w:val="-4"/>
          <w:sz w:val="28"/>
          <w:szCs w:val="28"/>
        </w:rPr>
        <w:t xml:space="preserve">негосударственных организаций на рынке </w:t>
      </w:r>
      <w:proofErr w:type="gramStart"/>
      <w:r w:rsidRPr="00946171">
        <w:rPr>
          <w:b/>
          <w:spacing w:val="-4"/>
          <w:sz w:val="28"/>
          <w:szCs w:val="28"/>
        </w:rPr>
        <w:t>товарной</w:t>
      </w:r>
      <w:proofErr w:type="gramEnd"/>
      <w:r w:rsidRPr="00946171">
        <w:rPr>
          <w:b/>
          <w:spacing w:val="-4"/>
          <w:sz w:val="28"/>
          <w:szCs w:val="28"/>
        </w:rPr>
        <w:t xml:space="preserve"> </w:t>
      </w:r>
      <w:proofErr w:type="spellStart"/>
      <w:r w:rsidRPr="00946171">
        <w:rPr>
          <w:b/>
          <w:spacing w:val="-4"/>
          <w:sz w:val="28"/>
          <w:szCs w:val="28"/>
        </w:rPr>
        <w:t>аквакультуры</w:t>
      </w:r>
      <w:proofErr w:type="spellEnd"/>
      <w:r w:rsidRPr="00946171">
        <w:rPr>
          <w:b/>
          <w:spacing w:val="-4"/>
          <w:sz w:val="28"/>
          <w:szCs w:val="28"/>
        </w:rPr>
        <w:t xml:space="preserve"> </w:t>
      </w: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pacing w:val="-4"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6171">
        <w:rPr>
          <w:sz w:val="28"/>
          <w:szCs w:val="28"/>
        </w:rPr>
        <w:t xml:space="preserve">На территории Городищенского муниципального района предприятий, занимающихся выращиванием товарной </w:t>
      </w:r>
      <w:proofErr w:type="spellStart"/>
      <w:r w:rsidRPr="00946171">
        <w:rPr>
          <w:sz w:val="28"/>
          <w:szCs w:val="28"/>
        </w:rPr>
        <w:t>аквакультуры</w:t>
      </w:r>
      <w:proofErr w:type="spellEnd"/>
      <w:r w:rsidRPr="00946171">
        <w:rPr>
          <w:sz w:val="28"/>
          <w:szCs w:val="28"/>
        </w:rPr>
        <w:t>, находящихся в муниципальной собственности, не зарегистрировано. Таким образом, доля присутствия частного сектора на рынке семеноводства составляет 100 %.</w:t>
      </w:r>
    </w:p>
    <w:p w:rsidR="00946171" w:rsidRPr="00946171" w:rsidRDefault="00946171" w:rsidP="00946171">
      <w:pPr>
        <w:spacing w:line="216" w:lineRule="auto"/>
        <w:jc w:val="center"/>
        <w:rPr>
          <w:b/>
          <w:sz w:val="28"/>
          <w:szCs w:val="28"/>
        </w:rPr>
      </w:pPr>
    </w:p>
    <w:p w:rsidR="00946171" w:rsidRPr="00946171" w:rsidRDefault="00946171" w:rsidP="00946171">
      <w:pPr>
        <w:spacing w:line="216" w:lineRule="auto"/>
        <w:jc w:val="center"/>
        <w:rPr>
          <w:b/>
          <w:sz w:val="28"/>
          <w:szCs w:val="28"/>
        </w:rPr>
      </w:pPr>
      <w:proofErr w:type="gramStart"/>
      <w:r w:rsidRPr="00946171">
        <w:rPr>
          <w:b/>
          <w:sz w:val="28"/>
          <w:szCs w:val="28"/>
        </w:rPr>
        <w:t xml:space="preserve">Характерные особенности рынка товарной </w:t>
      </w:r>
      <w:proofErr w:type="spellStart"/>
      <w:r w:rsidRPr="00946171">
        <w:rPr>
          <w:b/>
          <w:sz w:val="28"/>
          <w:szCs w:val="28"/>
        </w:rPr>
        <w:t>аквакультуры</w:t>
      </w:r>
      <w:proofErr w:type="spellEnd"/>
      <w:r w:rsidRPr="00946171">
        <w:rPr>
          <w:b/>
          <w:sz w:val="28"/>
          <w:szCs w:val="28"/>
        </w:rPr>
        <w:t xml:space="preserve"> </w:t>
      </w:r>
      <w:proofErr w:type="gramEnd"/>
    </w:p>
    <w:p w:rsidR="00946171" w:rsidRPr="00946171" w:rsidRDefault="00946171" w:rsidP="00946171">
      <w:pPr>
        <w:spacing w:before="100" w:beforeAutospacing="1" w:after="100" w:afterAutospacing="1" w:line="216" w:lineRule="auto"/>
        <w:ind w:firstLine="708"/>
        <w:jc w:val="both"/>
        <w:rPr>
          <w:spacing w:val="-2"/>
          <w:sz w:val="28"/>
          <w:szCs w:val="28"/>
        </w:rPr>
      </w:pPr>
      <w:r w:rsidRPr="00946171">
        <w:rPr>
          <w:spacing w:val="-2"/>
          <w:sz w:val="28"/>
          <w:szCs w:val="28"/>
        </w:rPr>
        <w:t>По состоянию на 01.01.2019 года на территории Городищенского муниципального района осуществляют деятельность 1 предприятие (ООО «Свобода»), занимающееся выращиванием и реализацией прудовой товарной рыбы, на предприятии трудится  7  человек.</w:t>
      </w:r>
    </w:p>
    <w:p w:rsidR="00946171" w:rsidRPr="00946171" w:rsidRDefault="00946171" w:rsidP="00946171">
      <w:pPr>
        <w:spacing w:before="100" w:beforeAutospacing="1" w:after="100" w:afterAutospacing="1" w:line="216" w:lineRule="auto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Характеристика основных административных и экономических барьеров входа на рынок </w:t>
      </w:r>
      <w:proofErr w:type="spellStart"/>
      <w:r w:rsidRPr="00946171">
        <w:rPr>
          <w:b/>
          <w:sz w:val="28"/>
          <w:szCs w:val="28"/>
        </w:rPr>
        <w:t>аквакультуры</w:t>
      </w:r>
      <w:proofErr w:type="spellEnd"/>
      <w:r w:rsidRPr="00946171">
        <w:rPr>
          <w:b/>
          <w:sz w:val="28"/>
          <w:szCs w:val="28"/>
        </w:rPr>
        <w:t xml:space="preserve"> </w:t>
      </w:r>
    </w:p>
    <w:p w:rsidR="00946171" w:rsidRPr="00946171" w:rsidRDefault="00946171" w:rsidP="00946171">
      <w:pPr>
        <w:spacing w:before="100" w:beforeAutospacing="1" w:after="100" w:afterAutospacing="1" w:line="216" w:lineRule="auto"/>
        <w:ind w:firstLine="708"/>
        <w:jc w:val="both"/>
        <w:rPr>
          <w:sz w:val="28"/>
          <w:szCs w:val="28"/>
        </w:rPr>
      </w:pPr>
      <w:r w:rsidRPr="00946171">
        <w:rPr>
          <w:sz w:val="28"/>
          <w:szCs w:val="28"/>
        </w:rPr>
        <w:t xml:space="preserve">Административные барьеры для осуществления деятельности </w:t>
      </w:r>
      <w:r w:rsidRPr="00946171">
        <w:rPr>
          <w:sz w:val="28"/>
          <w:szCs w:val="28"/>
        </w:rPr>
        <w:br/>
        <w:t xml:space="preserve">на рынке </w:t>
      </w:r>
      <w:proofErr w:type="spellStart"/>
      <w:r w:rsidRPr="00946171">
        <w:rPr>
          <w:sz w:val="28"/>
          <w:szCs w:val="28"/>
        </w:rPr>
        <w:t>аквакультуры</w:t>
      </w:r>
      <w:proofErr w:type="spellEnd"/>
      <w:r w:rsidRPr="00946171">
        <w:rPr>
          <w:sz w:val="28"/>
          <w:szCs w:val="28"/>
        </w:rPr>
        <w:t xml:space="preserve"> отсутствуют.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lastRenderedPageBreak/>
        <w:t xml:space="preserve">Числовые показатели по годам по состоянию </w:t>
      </w:r>
      <w:r w:rsidRPr="00946171">
        <w:rPr>
          <w:rFonts w:eastAsia="Calibri"/>
          <w:b/>
          <w:sz w:val="28"/>
          <w:szCs w:val="28"/>
        </w:rPr>
        <w:br/>
        <w:t>на 01 января 2019 г. на период до 2022 года включительно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</w:rPr>
      </w:pPr>
    </w:p>
    <w:tbl>
      <w:tblPr>
        <w:tblW w:w="95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59"/>
        <w:gridCol w:w="850"/>
        <w:gridCol w:w="992"/>
        <w:gridCol w:w="851"/>
        <w:gridCol w:w="796"/>
        <w:gridCol w:w="992"/>
      </w:tblGrid>
      <w:tr w:rsidR="00946171" w:rsidRPr="00946171" w:rsidTr="00946171">
        <w:tc>
          <w:tcPr>
            <w:tcW w:w="1526" w:type="dxa"/>
            <w:vMerge w:val="restart"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товарного рынка</w:t>
            </w:r>
          </w:p>
        </w:tc>
        <w:tc>
          <w:tcPr>
            <w:tcW w:w="1984" w:type="dxa"/>
            <w:vMerge w:val="restart"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559" w:type="dxa"/>
            <w:vMerge w:val="restart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 xml:space="preserve">Минимальное значение ключевого показателя </w:t>
            </w:r>
            <w:r w:rsidRPr="00946171">
              <w:rPr>
                <w:rFonts w:eastAsia="Calibri"/>
                <w:sz w:val="20"/>
                <w:szCs w:val="20"/>
              </w:rPr>
              <w:br/>
              <w:t xml:space="preserve">в 2022 году (согласно распоряжению Правительства Российской Федерации </w:t>
            </w:r>
            <w:r w:rsidRPr="00946171">
              <w:rPr>
                <w:rFonts w:eastAsia="Calibri"/>
                <w:sz w:val="20"/>
                <w:szCs w:val="20"/>
              </w:rPr>
              <w:br/>
              <w:t>от 17.04.2019 № 768-р)</w:t>
            </w:r>
          </w:p>
        </w:tc>
        <w:tc>
          <w:tcPr>
            <w:tcW w:w="4481" w:type="dxa"/>
            <w:gridSpan w:val="5"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Значение ключевого показателя</w:t>
            </w:r>
          </w:p>
        </w:tc>
      </w:tr>
      <w:tr w:rsidR="00946171" w:rsidRPr="00946171" w:rsidTr="00946171">
        <w:tc>
          <w:tcPr>
            <w:tcW w:w="1526" w:type="dxa"/>
            <w:vMerge/>
          </w:tcPr>
          <w:p w:rsidR="00946171" w:rsidRPr="00946171" w:rsidRDefault="00946171" w:rsidP="0094617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6171" w:rsidRPr="00946171" w:rsidRDefault="00946171" w:rsidP="0094617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2018</w:t>
            </w:r>
          </w:p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год (исх.)</w:t>
            </w:r>
          </w:p>
        </w:tc>
        <w:tc>
          <w:tcPr>
            <w:tcW w:w="992" w:type="dxa"/>
          </w:tcPr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 xml:space="preserve">2019 </w:t>
            </w:r>
          </w:p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2020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96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2021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2022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946171" w:rsidRPr="00946171" w:rsidTr="00946171">
        <w:tc>
          <w:tcPr>
            <w:tcW w:w="1526" w:type="dxa"/>
          </w:tcPr>
          <w:p w:rsidR="00946171" w:rsidRPr="00946171" w:rsidRDefault="00946171" w:rsidP="0094617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 xml:space="preserve">Рынок </w:t>
            </w:r>
            <w:proofErr w:type="spellStart"/>
            <w:r w:rsidRPr="00946171">
              <w:rPr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1984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946171">
              <w:rPr>
                <w:rFonts w:eastAsia="Calibri"/>
                <w:sz w:val="20"/>
                <w:szCs w:val="20"/>
              </w:rPr>
              <w:t>акавкультуры</w:t>
            </w:r>
            <w:proofErr w:type="spellEnd"/>
            <w:r w:rsidRPr="00946171">
              <w:rPr>
                <w:rFonts w:eastAsia="Calibri"/>
                <w:sz w:val="20"/>
                <w:szCs w:val="20"/>
              </w:rPr>
              <w:t>, процентов</w:t>
            </w:r>
          </w:p>
        </w:tc>
        <w:tc>
          <w:tcPr>
            <w:tcW w:w="155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946171">
              <w:rPr>
                <w:rFonts w:eastAsia="Microsoft Sans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100,0</w:t>
            </w:r>
          </w:p>
        </w:tc>
        <w:tc>
          <w:tcPr>
            <w:tcW w:w="796" w:type="dxa"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100,0</w:t>
            </w:r>
          </w:p>
        </w:tc>
      </w:tr>
    </w:tbl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>7. Рынок нефтепродуктов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  <w:highlight w:val="yellow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946171">
        <w:rPr>
          <w:rFonts w:eastAsia="Calibri"/>
          <w:sz w:val="28"/>
          <w:szCs w:val="28"/>
        </w:rPr>
        <w:t>Ответственный за достижение ключевого показателя и координацию мероприятий – отдел экономики администрации Городищенского муниципального района.</w:t>
      </w:r>
    </w:p>
    <w:p w:rsidR="00946171" w:rsidRPr="00946171" w:rsidRDefault="00946171" w:rsidP="00946171">
      <w:pPr>
        <w:spacing w:line="216" w:lineRule="auto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Текущая ситуация, анализ основных проблем </w:t>
      </w: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на рынке услуг розничной торговли нефтепродуктами </w:t>
      </w:r>
    </w:p>
    <w:p w:rsidR="00946171" w:rsidRPr="00946171" w:rsidRDefault="00946171" w:rsidP="00946171">
      <w:pPr>
        <w:spacing w:line="216" w:lineRule="auto"/>
        <w:ind w:firstLine="708"/>
        <w:jc w:val="both"/>
        <w:rPr>
          <w:sz w:val="28"/>
          <w:szCs w:val="28"/>
        </w:rPr>
      </w:pPr>
    </w:p>
    <w:p w:rsidR="00946171" w:rsidRPr="00946171" w:rsidRDefault="00946171" w:rsidP="00946171">
      <w:pPr>
        <w:spacing w:line="216" w:lineRule="auto"/>
        <w:ind w:firstLine="708"/>
        <w:jc w:val="both"/>
        <w:rPr>
          <w:sz w:val="28"/>
          <w:szCs w:val="28"/>
        </w:rPr>
      </w:pPr>
      <w:r w:rsidRPr="00946171">
        <w:rPr>
          <w:rFonts w:eastAsia="Calibri"/>
          <w:sz w:val="28"/>
          <w:szCs w:val="28"/>
          <w:lang w:eastAsia="en-US"/>
        </w:rPr>
        <w:t xml:space="preserve">По данным мониторинга по состоянию на 01 июля 2019 г. на территории региона размещено 25 объектов, </w:t>
      </w:r>
      <w:r w:rsidRPr="00946171">
        <w:rPr>
          <w:sz w:val="28"/>
          <w:szCs w:val="28"/>
        </w:rPr>
        <w:t>осуществляющих розничную торговлю нефтепродуктами.</w:t>
      </w:r>
    </w:p>
    <w:p w:rsidR="00946171" w:rsidRPr="00946171" w:rsidRDefault="00946171" w:rsidP="00946171">
      <w:pPr>
        <w:spacing w:line="21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46171" w:rsidRPr="00946171" w:rsidRDefault="00946171" w:rsidP="00946171">
      <w:pPr>
        <w:spacing w:line="21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46171" w:rsidRPr="00946171" w:rsidRDefault="00946171" w:rsidP="00946171">
      <w:pPr>
        <w:spacing w:line="216" w:lineRule="auto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Доля </w:t>
      </w:r>
      <w:r w:rsidRPr="00946171">
        <w:rPr>
          <w:b/>
          <w:spacing w:val="-4"/>
          <w:sz w:val="28"/>
          <w:szCs w:val="28"/>
        </w:rPr>
        <w:t xml:space="preserve">негосударственных организаций на рынке </w:t>
      </w:r>
      <w:r w:rsidRPr="00946171">
        <w:rPr>
          <w:b/>
          <w:sz w:val="28"/>
          <w:szCs w:val="28"/>
        </w:rPr>
        <w:t>услуг розничной торговли нефтепродуктами Волгоградской области</w:t>
      </w:r>
    </w:p>
    <w:p w:rsidR="00946171" w:rsidRPr="00946171" w:rsidRDefault="00946171" w:rsidP="00946171">
      <w:pPr>
        <w:spacing w:line="21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46171" w:rsidRPr="00946171" w:rsidRDefault="00946171" w:rsidP="00946171">
      <w:pPr>
        <w:spacing w:line="216" w:lineRule="auto"/>
        <w:ind w:firstLine="708"/>
        <w:jc w:val="both"/>
        <w:rPr>
          <w:sz w:val="28"/>
          <w:szCs w:val="28"/>
          <w:highlight w:val="yellow"/>
        </w:rPr>
      </w:pPr>
      <w:r w:rsidRPr="00946171">
        <w:rPr>
          <w:rFonts w:eastAsia="Calibri"/>
          <w:sz w:val="28"/>
          <w:szCs w:val="28"/>
          <w:lang w:eastAsia="en-US"/>
        </w:rPr>
        <w:t>Доля присутствия на рынке розничной продажи нефтепродуктов экономики частного бизнеса по состоянию на 01 января 2019 г. составила 100 %.</w:t>
      </w:r>
    </w:p>
    <w:p w:rsidR="00946171" w:rsidRPr="00946171" w:rsidRDefault="00946171" w:rsidP="00946171">
      <w:pPr>
        <w:spacing w:line="216" w:lineRule="auto"/>
        <w:rPr>
          <w:b/>
          <w:sz w:val="28"/>
          <w:szCs w:val="28"/>
        </w:rPr>
      </w:pPr>
    </w:p>
    <w:p w:rsidR="00946171" w:rsidRPr="00946171" w:rsidRDefault="00946171" w:rsidP="00946171">
      <w:pPr>
        <w:spacing w:line="216" w:lineRule="auto"/>
        <w:rPr>
          <w:b/>
          <w:sz w:val="28"/>
          <w:szCs w:val="28"/>
        </w:rPr>
      </w:pPr>
    </w:p>
    <w:p w:rsidR="00946171" w:rsidRPr="00946171" w:rsidRDefault="00946171" w:rsidP="00946171">
      <w:pPr>
        <w:spacing w:line="216" w:lineRule="auto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Характерные особенности рынка услуг розничной торговли нефтепродуктами </w:t>
      </w:r>
    </w:p>
    <w:p w:rsidR="00946171" w:rsidRPr="00946171" w:rsidRDefault="00946171" w:rsidP="00946171">
      <w:pPr>
        <w:spacing w:line="216" w:lineRule="auto"/>
        <w:ind w:firstLine="708"/>
        <w:jc w:val="both"/>
        <w:rPr>
          <w:b/>
          <w:sz w:val="28"/>
          <w:szCs w:val="28"/>
        </w:rPr>
      </w:pPr>
    </w:p>
    <w:p w:rsidR="00946171" w:rsidRPr="00946171" w:rsidRDefault="00946171" w:rsidP="0094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171">
        <w:rPr>
          <w:rFonts w:eastAsia="Calibri"/>
          <w:sz w:val="28"/>
          <w:szCs w:val="28"/>
          <w:lang w:eastAsia="en-US"/>
        </w:rPr>
        <w:t xml:space="preserve">Любой хозяйствующий субъект может осуществлять деятельность по продаже нефтепродуктов. Администрация Городищенского муниципального района не оказывает влияния на открытие </w:t>
      </w:r>
      <w:proofErr w:type="gramStart"/>
      <w:r w:rsidRPr="00946171">
        <w:rPr>
          <w:rFonts w:eastAsia="Calibri"/>
          <w:sz w:val="28"/>
          <w:szCs w:val="28"/>
          <w:lang w:eastAsia="en-US"/>
        </w:rPr>
        <w:t>новых</w:t>
      </w:r>
      <w:proofErr w:type="gramEnd"/>
      <w:r w:rsidRPr="00946171">
        <w:rPr>
          <w:rFonts w:eastAsia="Calibri"/>
          <w:sz w:val="28"/>
          <w:szCs w:val="28"/>
          <w:lang w:eastAsia="en-US"/>
        </w:rPr>
        <w:t xml:space="preserve"> АЗС. </w:t>
      </w:r>
    </w:p>
    <w:p w:rsidR="00946171" w:rsidRPr="00946171" w:rsidRDefault="00946171" w:rsidP="00946171">
      <w:pPr>
        <w:spacing w:line="216" w:lineRule="auto"/>
        <w:ind w:firstLine="708"/>
        <w:jc w:val="both"/>
        <w:rPr>
          <w:sz w:val="28"/>
          <w:szCs w:val="28"/>
        </w:rPr>
      </w:pPr>
    </w:p>
    <w:p w:rsidR="00946171" w:rsidRPr="00946171" w:rsidRDefault="00946171" w:rsidP="00946171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946171">
        <w:rPr>
          <w:b/>
          <w:sz w:val="28"/>
          <w:szCs w:val="28"/>
        </w:rPr>
        <w:t xml:space="preserve">Характеристика основных административных и экономических барьеров входа на рынок услуг розничной торговли нефтепродуктами </w:t>
      </w:r>
    </w:p>
    <w:p w:rsidR="00946171" w:rsidRPr="00946171" w:rsidRDefault="00946171" w:rsidP="00946171">
      <w:pPr>
        <w:spacing w:line="216" w:lineRule="auto"/>
        <w:jc w:val="both"/>
        <w:rPr>
          <w:sz w:val="28"/>
          <w:szCs w:val="28"/>
        </w:rPr>
      </w:pPr>
    </w:p>
    <w:p w:rsidR="00946171" w:rsidRPr="00946171" w:rsidRDefault="00946171" w:rsidP="00946171">
      <w:pPr>
        <w:spacing w:line="216" w:lineRule="auto"/>
        <w:ind w:firstLine="709"/>
        <w:jc w:val="both"/>
        <w:rPr>
          <w:sz w:val="28"/>
          <w:szCs w:val="28"/>
        </w:rPr>
      </w:pPr>
      <w:r w:rsidRPr="00946171">
        <w:rPr>
          <w:sz w:val="28"/>
          <w:szCs w:val="28"/>
        </w:rPr>
        <w:lastRenderedPageBreak/>
        <w:t xml:space="preserve">Для осуществления деятельности на рынке нефтепродуктов Городищенского района Волгоградской области административные барьеры отсутствуют. </w:t>
      </w:r>
    </w:p>
    <w:p w:rsidR="00946171" w:rsidRPr="00946171" w:rsidRDefault="00946171" w:rsidP="00946171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46171">
        <w:rPr>
          <w:rFonts w:eastAsia="Calibri"/>
          <w:b/>
          <w:sz w:val="28"/>
          <w:szCs w:val="28"/>
        </w:rPr>
        <w:t xml:space="preserve">Числовые показатели по годам по состоянию </w:t>
      </w:r>
      <w:r w:rsidRPr="00946171">
        <w:rPr>
          <w:rFonts w:eastAsia="Calibri"/>
          <w:b/>
          <w:sz w:val="28"/>
          <w:szCs w:val="28"/>
        </w:rPr>
        <w:br/>
        <w:t>на 01 января  2019 г. на период до 2022 года включительно</w:t>
      </w:r>
    </w:p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1559"/>
        <w:gridCol w:w="850"/>
        <w:gridCol w:w="709"/>
        <w:gridCol w:w="709"/>
        <w:gridCol w:w="709"/>
        <w:gridCol w:w="709"/>
      </w:tblGrid>
      <w:tr w:rsidR="00946171" w:rsidRPr="00946171" w:rsidTr="00946171">
        <w:tc>
          <w:tcPr>
            <w:tcW w:w="1668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товарного рынка</w:t>
            </w:r>
          </w:p>
        </w:tc>
        <w:tc>
          <w:tcPr>
            <w:tcW w:w="2409" w:type="dxa"/>
            <w:vMerge w:val="restart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559" w:type="dxa"/>
            <w:vMerge w:val="restart"/>
          </w:tcPr>
          <w:p w:rsidR="00946171" w:rsidRPr="00946171" w:rsidRDefault="00946171" w:rsidP="00946171">
            <w:pPr>
              <w:spacing w:before="100" w:beforeAutospacing="1" w:afterAutospacing="1"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 xml:space="preserve">Минимальное значение ключевого показателя </w:t>
            </w:r>
            <w:r w:rsidRPr="00946171">
              <w:rPr>
                <w:sz w:val="20"/>
                <w:szCs w:val="20"/>
              </w:rPr>
              <w:br/>
              <w:t>в 2022 году (согласно распоряжению Правительства Российской Федерации</w:t>
            </w:r>
            <w:r w:rsidRPr="00946171">
              <w:rPr>
                <w:sz w:val="20"/>
                <w:szCs w:val="20"/>
              </w:rPr>
              <w:br/>
              <w:t>от 17.04.2019 № 768-р)</w:t>
            </w:r>
          </w:p>
        </w:tc>
        <w:tc>
          <w:tcPr>
            <w:tcW w:w="3686" w:type="dxa"/>
            <w:gridSpan w:val="5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Значение ключевого показателя</w:t>
            </w:r>
          </w:p>
        </w:tc>
      </w:tr>
      <w:tr w:rsidR="00946171" w:rsidRPr="00946171" w:rsidTr="00946171">
        <w:tc>
          <w:tcPr>
            <w:tcW w:w="1668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46171" w:rsidRPr="00946171" w:rsidRDefault="00946171" w:rsidP="009461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2018 год (исх.)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2019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2020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2021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2022</w:t>
            </w:r>
          </w:p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946171"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946171" w:rsidRPr="00946171" w:rsidTr="00946171">
        <w:tc>
          <w:tcPr>
            <w:tcW w:w="1668" w:type="dxa"/>
            <w:hideMark/>
          </w:tcPr>
          <w:p w:rsidR="00946171" w:rsidRPr="00946171" w:rsidRDefault="00946171" w:rsidP="0094617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 xml:space="preserve">Рынок нефтепродуктов </w:t>
            </w:r>
          </w:p>
        </w:tc>
        <w:tc>
          <w:tcPr>
            <w:tcW w:w="2409" w:type="dxa"/>
            <w:hideMark/>
          </w:tcPr>
          <w:p w:rsidR="00946171" w:rsidRPr="00946171" w:rsidRDefault="00946171" w:rsidP="00946171">
            <w:pPr>
              <w:spacing w:line="216" w:lineRule="auto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55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946171">
              <w:rPr>
                <w:rFonts w:eastAsia="Microsoft Sans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hideMark/>
          </w:tcPr>
          <w:p w:rsidR="00946171" w:rsidRPr="00946171" w:rsidRDefault="00946171" w:rsidP="00946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46171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946171">
              <w:rPr>
                <w:rFonts w:eastAsia="Microsoft Sans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946171">
              <w:rPr>
                <w:rFonts w:eastAsia="Microsoft Sans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hideMark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946171">
              <w:rPr>
                <w:rFonts w:eastAsia="Microsoft Sans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946171" w:rsidRPr="00946171" w:rsidRDefault="00946171" w:rsidP="009461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946171">
              <w:rPr>
                <w:rFonts w:eastAsia="Microsoft Sans Serif"/>
                <w:color w:val="000000"/>
                <w:sz w:val="20"/>
                <w:szCs w:val="20"/>
              </w:rPr>
              <w:t>100,0</w:t>
            </w:r>
          </w:p>
        </w:tc>
      </w:tr>
    </w:tbl>
    <w:p w:rsidR="00946171" w:rsidRPr="00946171" w:rsidRDefault="00946171" w:rsidP="0094617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sz w:val="28"/>
          <w:szCs w:val="28"/>
        </w:rPr>
      </w:pPr>
    </w:p>
    <w:p w:rsidR="00946171" w:rsidRDefault="00946171" w:rsidP="005B043B">
      <w:pPr>
        <w:pStyle w:val="ConsPlusNonformat"/>
        <w:rPr>
          <w:sz w:val="18"/>
          <w:szCs w:val="18"/>
        </w:rPr>
      </w:pPr>
    </w:p>
    <w:p w:rsidR="00946171" w:rsidRDefault="00946171" w:rsidP="005B043B">
      <w:pPr>
        <w:pStyle w:val="ConsPlusNonformat"/>
        <w:rPr>
          <w:sz w:val="18"/>
          <w:szCs w:val="18"/>
        </w:rPr>
      </w:pPr>
    </w:p>
    <w:p w:rsidR="00946171" w:rsidRDefault="00946171" w:rsidP="005B043B">
      <w:pPr>
        <w:pStyle w:val="ConsPlusNonformat"/>
        <w:rPr>
          <w:sz w:val="18"/>
          <w:szCs w:val="18"/>
        </w:rPr>
      </w:pPr>
    </w:p>
    <w:p w:rsidR="005B043B" w:rsidRDefault="005B043B" w:rsidP="005B043B">
      <w:pPr>
        <w:pStyle w:val="ConsPlusNonformat"/>
        <w:rPr>
          <w:sz w:val="18"/>
          <w:szCs w:val="18"/>
        </w:rPr>
      </w:pPr>
    </w:p>
    <w:p w:rsidR="005B043B" w:rsidRDefault="005B043B" w:rsidP="005B043B">
      <w:pPr>
        <w:pStyle w:val="ConsPlusNonformat"/>
        <w:rPr>
          <w:sz w:val="18"/>
          <w:szCs w:val="18"/>
        </w:rPr>
      </w:pPr>
    </w:p>
    <w:p w:rsidR="005B043B" w:rsidRDefault="005B043B" w:rsidP="005B043B">
      <w:pPr>
        <w:pStyle w:val="ConsPlusNonformat"/>
        <w:rPr>
          <w:sz w:val="18"/>
          <w:szCs w:val="18"/>
        </w:rPr>
      </w:pPr>
    </w:p>
    <w:p w:rsidR="005B043B" w:rsidRDefault="005B043B" w:rsidP="005B043B">
      <w:pPr>
        <w:pStyle w:val="ConsPlusNonformat"/>
        <w:rPr>
          <w:sz w:val="18"/>
          <w:szCs w:val="18"/>
        </w:rPr>
      </w:pPr>
    </w:p>
    <w:p w:rsidR="00F33840" w:rsidRDefault="00F33840" w:rsidP="005B043B">
      <w:pPr>
        <w:pStyle w:val="ConsPlusNonformat"/>
        <w:rPr>
          <w:sz w:val="18"/>
          <w:szCs w:val="18"/>
        </w:rPr>
      </w:pPr>
    </w:p>
    <w:p w:rsidR="005B043B" w:rsidRDefault="005B043B" w:rsidP="005B043B">
      <w:pPr>
        <w:pStyle w:val="ConsPlusNonformat"/>
        <w:rPr>
          <w:sz w:val="18"/>
          <w:szCs w:val="18"/>
        </w:rPr>
      </w:pPr>
    </w:p>
    <w:sectPr w:rsidR="005B043B" w:rsidSect="00083194">
      <w:pgSz w:w="11905" w:h="16838"/>
      <w:pgMar w:top="1134" w:right="1276" w:bottom="1134" w:left="1559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60"/>
    <w:rsid w:val="00083194"/>
    <w:rsid w:val="00094377"/>
    <w:rsid w:val="001B1FF3"/>
    <w:rsid w:val="00265DAA"/>
    <w:rsid w:val="004E151F"/>
    <w:rsid w:val="005130D3"/>
    <w:rsid w:val="005278F6"/>
    <w:rsid w:val="00590FE8"/>
    <w:rsid w:val="005B043B"/>
    <w:rsid w:val="00616C1D"/>
    <w:rsid w:val="007A1E19"/>
    <w:rsid w:val="00812D60"/>
    <w:rsid w:val="00850206"/>
    <w:rsid w:val="008C3AEF"/>
    <w:rsid w:val="00946171"/>
    <w:rsid w:val="009D2DA5"/>
    <w:rsid w:val="00B01C63"/>
    <w:rsid w:val="00B02A1E"/>
    <w:rsid w:val="00D062D2"/>
    <w:rsid w:val="00F130FE"/>
    <w:rsid w:val="00F33840"/>
    <w:rsid w:val="00F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E1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A1E1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A1E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1E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7A1E19"/>
    <w:pPr>
      <w:tabs>
        <w:tab w:val="left" w:pos="0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1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0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5B043B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ConsPlusNonformat">
    <w:name w:val="ConsPlusNonformat"/>
    <w:uiPriority w:val="99"/>
    <w:rsid w:val="005B0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0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5B043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5B043B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E1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A1E1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A1E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1E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7A1E19"/>
    <w:pPr>
      <w:tabs>
        <w:tab w:val="left" w:pos="0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1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0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5B043B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ConsPlusNonformat">
    <w:name w:val="ConsPlusNonformat"/>
    <w:uiPriority w:val="99"/>
    <w:rsid w:val="005B0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0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5B043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5B043B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7D4223AE4769D13741966973C48E22350FD84DFC302999401FB27DF6C08C8C814D98493FC739FEAEF1n3P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Анастасия А. Михайлик</cp:lastModifiedBy>
  <cp:revision>22</cp:revision>
  <cp:lastPrinted>2019-08-16T11:34:00Z</cp:lastPrinted>
  <dcterms:created xsi:type="dcterms:W3CDTF">2015-11-30T08:16:00Z</dcterms:created>
  <dcterms:modified xsi:type="dcterms:W3CDTF">2019-08-22T10:29:00Z</dcterms:modified>
</cp:coreProperties>
</file>