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0" w:rsidRPr="00F071F0" w:rsidRDefault="00F071F0" w:rsidP="00E7718B">
      <w:pPr>
        <w:ind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На основании Постановления Главы администрации Городищенского муниципальн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 xml:space="preserve">го района № </w:t>
      </w:r>
      <w:r w:rsidR="00356FB4">
        <w:rPr>
          <w:rStyle w:val="FontStyle20"/>
          <w:sz w:val="24"/>
          <w:szCs w:val="24"/>
        </w:rPr>
        <w:t>______</w:t>
      </w:r>
      <w:r w:rsidRPr="00F071F0">
        <w:rPr>
          <w:rStyle w:val="FontStyle20"/>
          <w:sz w:val="24"/>
          <w:szCs w:val="24"/>
        </w:rPr>
        <w:t xml:space="preserve"> от </w:t>
      </w:r>
      <w:proofErr w:type="spellStart"/>
      <w:r w:rsidR="00356FB4">
        <w:rPr>
          <w:rStyle w:val="FontStyle20"/>
          <w:sz w:val="24"/>
          <w:szCs w:val="24"/>
        </w:rPr>
        <w:t>__________</w:t>
      </w:r>
      <w:r w:rsidRPr="00F071F0">
        <w:rPr>
          <w:rStyle w:val="FontStyle20"/>
          <w:sz w:val="24"/>
          <w:szCs w:val="24"/>
        </w:rPr>
        <w:t>года</w:t>
      </w:r>
      <w:proofErr w:type="spellEnd"/>
      <w:r w:rsidRPr="00F071F0">
        <w:rPr>
          <w:rStyle w:val="FontStyle20"/>
          <w:sz w:val="24"/>
          <w:szCs w:val="24"/>
        </w:rPr>
        <w:t>, Комитет по управлению муниципальным имущес</w:t>
      </w:r>
      <w:r w:rsidRPr="00F071F0">
        <w:rPr>
          <w:rStyle w:val="FontStyle20"/>
          <w:sz w:val="24"/>
          <w:szCs w:val="24"/>
        </w:rPr>
        <w:t>т</w:t>
      </w:r>
      <w:r w:rsidRPr="00F071F0">
        <w:rPr>
          <w:rStyle w:val="FontStyle20"/>
          <w:sz w:val="24"/>
          <w:szCs w:val="24"/>
        </w:rPr>
        <w:t>вом администрации Городищенского муниципального района Волгоградской области, явл</w:t>
      </w:r>
      <w:r w:rsidRPr="00F071F0">
        <w:rPr>
          <w:rStyle w:val="FontStyle20"/>
          <w:sz w:val="24"/>
          <w:szCs w:val="24"/>
        </w:rPr>
        <w:t>я</w:t>
      </w:r>
      <w:r w:rsidRPr="00F071F0">
        <w:rPr>
          <w:rStyle w:val="FontStyle20"/>
          <w:sz w:val="24"/>
          <w:szCs w:val="24"/>
        </w:rPr>
        <w:t>ясь организатором торгов, сообщает о проведении открытого аукциона по продаже права на заключение договора аренды земельного участка, предназначенного для комплексного о</w:t>
      </w:r>
      <w:r w:rsidRPr="00F071F0">
        <w:rPr>
          <w:rStyle w:val="FontStyle20"/>
          <w:sz w:val="24"/>
          <w:szCs w:val="24"/>
        </w:rPr>
        <w:t>с</w:t>
      </w:r>
      <w:r w:rsidRPr="00F071F0">
        <w:rPr>
          <w:rStyle w:val="FontStyle20"/>
          <w:sz w:val="24"/>
          <w:szCs w:val="24"/>
        </w:rPr>
        <w:t>воения в целях жилищного строительства.</w:t>
      </w:r>
    </w:p>
    <w:p w:rsidR="00B22B8D" w:rsidRDefault="00F071F0" w:rsidP="00B22B8D">
      <w:pPr>
        <w:ind w:firstLine="709"/>
        <w:jc w:val="both"/>
        <w:rPr>
          <w:rStyle w:val="FontStyle20"/>
        </w:rPr>
      </w:pPr>
      <w:r w:rsidRPr="00F071F0">
        <w:rPr>
          <w:rStyle w:val="FontStyle25"/>
          <w:sz w:val="24"/>
          <w:szCs w:val="24"/>
        </w:rPr>
        <w:t xml:space="preserve">Аукцион проводится </w:t>
      </w:r>
      <w:r w:rsidR="000D0612">
        <w:rPr>
          <w:rStyle w:val="FontStyle25"/>
          <w:sz w:val="24"/>
          <w:szCs w:val="24"/>
        </w:rPr>
        <w:t xml:space="preserve">25.10.2011г. в 10:30 (время московское) </w:t>
      </w:r>
      <w:r w:rsidRPr="00F071F0">
        <w:rPr>
          <w:rStyle w:val="FontStyle20"/>
          <w:sz w:val="24"/>
          <w:szCs w:val="24"/>
        </w:rPr>
        <w:t xml:space="preserve">по местному времени по адресу: Волгоградская область, </w:t>
      </w:r>
      <w:proofErr w:type="spellStart"/>
      <w:r w:rsidRPr="00F071F0">
        <w:rPr>
          <w:rStyle w:val="FontStyle20"/>
          <w:sz w:val="24"/>
          <w:szCs w:val="24"/>
        </w:rPr>
        <w:t>Городищенский</w:t>
      </w:r>
      <w:proofErr w:type="spellEnd"/>
      <w:r w:rsidRPr="00F071F0">
        <w:rPr>
          <w:rStyle w:val="FontStyle20"/>
          <w:sz w:val="24"/>
          <w:szCs w:val="24"/>
        </w:rPr>
        <w:t xml:space="preserve"> район, р.п. Городище, пл. 40-лет Стали</w:t>
      </w:r>
      <w:r w:rsidRPr="00F071F0">
        <w:rPr>
          <w:rStyle w:val="FontStyle20"/>
          <w:sz w:val="24"/>
          <w:szCs w:val="24"/>
        </w:rPr>
        <w:t>н</w:t>
      </w:r>
      <w:r w:rsidRPr="00F071F0">
        <w:rPr>
          <w:rStyle w:val="FontStyle20"/>
          <w:sz w:val="24"/>
          <w:szCs w:val="24"/>
        </w:rPr>
        <w:t>градской битвы, 1.</w:t>
      </w:r>
      <w:r w:rsidR="00B22B8D" w:rsidRPr="00B22B8D">
        <w:t xml:space="preserve"> </w:t>
      </w:r>
      <w:r w:rsidR="00B22B8D">
        <w:rPr>
          <w:rStyle w:val="FontStyle20"/>
        </w:rPr>
        <w:t>Контактный тел</w:t>
      </w:r>
      <w:r w:rsidR="00B22B8D">
        <w:rPr>
          <w:rStyle w:val="FontStyle20"/>
        </w:rPr>
        <w:t>е</w:t>
      </w:r>
      <w:r w:rsidR="00B22B8D">
        <w:rPr>
          <w:rStyle w:val="FontStyle20"/>
        </w:rPr>
        <w:t>фон (84468)3-52-87.</w:t>
      </w:r>
    </w:p>
    <w:p w:rsidR="00F071F0" w:rsidRPr="00F071F0" w:rsidRDefault="00F071F0" w:rsidP="00E7718B">
      <w:pPr>
        <w:ind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Форма торгов - аукцион, открытый по составу участников и открытый по форме под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чи предложений по цене.</w:t>
      </w:r>
    </w:p>
    <w:p w:rsidR="00F071F0" w:rsidRDefault="00F071F0" w:rsidP="00E7718B">
      <w:pPr>
        <w:ind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Предмет торгов: право на заключение договора аренды земельного участка. Местоп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 xml:space="preserve">ложение земельного участка: Волгоградская область, </w:t>
      </w:r>
      <w:proofErr w:type="spellStart"/>
      <w:r w:rsidRPr="00F071F0">
        <w:rPr>
          <w:rStyle w:val="FontStyle20"/>
          <w:sz w:val="24"/>
          <w:szCs w:val="24"/>
        </w:rPr>
        <w:t>Городищенский</w:t>
      </w:r>
      <w:proofErr w:type="spellEnd"/>
      <w:r w:rsidRPr="00F071F0">
        <w:rPr>
          <w:rStyle w:val="FontStyle20"/>
          <w:sz w:val="24"/>
          <w:szCs w:val="24"/>
        </w:rPr>
        <w:t xml:space="preserve"> район, п. Царицын. Кадастровый номер земельного участка: 34:03:17 00 01:1241. Площадь земельного участка </w:t>
      </w:r>
      <w:r w:rsidRPr="00A210C7">
        <w:rPr>
          <w:rStyle w:val="FontStyle20"/>
          <w:b/>
          <w:sz w:val="24"/>
          <w:szCs w:val="24"/>
        </w:rPr>
        <w:t>87200 кв.м.,</w:t>
      </w:r>
      <w:r w:rsidRPr="00F071F0">
        <w:rPr>
          <w:rStyle w:val="FontStyle20"/>
          <w:sz w:val="24"/>
          <w:szCs w:val="24"/>
        </w:rPr>
        <w:t xml:space="preserve"> категория земель - земли населенных пунктов. </w:t>
      </w:r>
      <w:r w:rsidRPr="00F071F0">
        <w:rPr>
          <w:rStyle w:val="FontStyle25"/>
          <w:sz w:val="24"/>
          <w:szCs w:val="24"/>
        </w:rPr>
        <w:t>Разрешенное использование земельного участка: комплексное освоение в целях жилищного строительства. Срок аренды земельного участка 3 года.</w:t>
      </w:r>
    </w:p>
    <w:p w:rsidR="00356FB4" w:rsidRPr="00032E28" w:rsidRDefault="00356FB4" w:rsidP="00356FB4">
      <w:pPr>
        <w:pStyle w:val="Style7"/>
        <w:widowControl/>
        <w:tabs>
          <w:tab w:val="left" w:pos="134"/>
        </w:tabs>
        <w:spacing w:line="269" w:lineRule="exact"/>
        <w:ind w:right="58"/>
        <w:rPr>
          <w:rStyle w:val="FontStyle15"/>
        </w:rPr>
      </w:pPr>
      <w:r>
        <w:rPr>
          <w:rStyle w:val="FontStyle15"/>
          <w:b/>
        </w:rPr>
        <w:t xml:space="preserve"> </w:t>
      </w:r>
      <w:r>
        <w:rPr>
          <w:rStyle w:val="FontStyle15"/>
          <w:b/>
        </w:rPr>
        <w:tab/>
        <w:t>Па</w:t>
      </w:r>
      <w:r w:rsidRPr="00032E28">
        <w:rPr>
          <w:rStyle w:val="FontStyle15"/>
          <w:b/>
        </w:rPr>
        <w:t>раметры разрешенного строительства:</w:t>
      </w:r>
      <w:r w:rsidRPr="00032E28">
        <w:rPr>
          <w:rStyle w:val="FontStyle15"/>
        </w:rPr>
        <w:t xml:space="preserve"> Застройка территории жилыми домами, объе</w:t>
      </w:r>
      <w:r w:rsidRPr="00032E28">
        <w:rPr>
          <w:rStyle w:val="FontStyle15"/>
        </w:rPr>
        <w:t>к</w:t>
      </w:r>
      <w:r w:rsidRPr="00032E28">
        <w:rPr>
          <w:rStyle w:val="FontStyle15"/>
        </w:rPr>
        <w:t>тами социально и коммунально-бытовой инфраструктуры в соответствии с Правилами землепольз</w:t>
      </w:r>
      <w:r w:rsidRPr="00032E28">
        <w:rPr>
          <w:rStyle w:val="FontStyle15"/>
        </w:rPr>
        <w:t>о</w:t>
      </w:r>
      <w:r w:rsidRPr="00032E28">
        <w:rPr>
          <w:rStyle w:val="FontStyle15"/>
        </w:rPr>
        <w:t>вания и застройки Царицынского сельского поселения.</w:t>
      </w:r>
    </w:p>
    <w:p w:rsidR="00F071F0" w:rsidRPr="00F071F0" w:rsidRDefault="00F071F0" w:rsidP="00E7718B">
      <w:pPr>
        <w:ind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Начальная цена предмета аукциона </w:t>
      </w:r>
      <w:r w:rsidRPr="00F071F0">
        <w:rPr>
          <w:rStyle w:val="FontStyle20"/>
          <w:sz w:val="24"/>
          <w:szCs w:val="24"/>
        </w:rPr>
        <w:t xml:space="preserve">(начальная цена права на заключение договора аренды земельного участка) - </w:t>
      </w:r>
      <w:r w:rsidR="00356FB4" w:rsidRPr="00356FB4">
        <w:rPr>
          <w:rStyle w:val="FontStyle15"/>
          <w:b/>
        </w:rPr>
        <w:t>5 694 000</w:t>
      </w:r>
      <w:r w:rsidR="00356FB4" w:rsidRPr="00032E28">
        <w:rPr>
          <w:rStyle w:val="FontStyle15"/>
        </w:rPr>
        <w:t xml:space="preserve">  </w:t>
      </w:r>
      <w:r w:rsidRPr="00F071F0">
        <w:rPr>
          <w:rStyle w:val="FontStyle25"/>
          <w:sz w:val="24"/>
          <w:szCs w:val="24"/>
        </w:rPr>
        <w:t>(</w:t>
      </w:r>
      <w:r w:rsidR="00356FB4">
        <w:rPr>
          <w:rStyle w:val="FontStyle25"/>
          <w:sz w:val="24"/>
          <w:szCs w:val="24"/>
        </w:rPr>
        <w:t>пять</w:t>
      </w:r>
      <w:r w:rsidRPr="00F071F0">
        <w:rPr>
          <w:rStyle w:val="FontStyle25"/>
          <w:sz w:val="24"/>
          <w:szCs w:val="24"/>
        </w:rPr>
        <w:t xml:space="preserve"> миллион</w:t>
      </w:r>
      <w:r w:rsidR="00356FB4">
        <w:rPr>
          <w:rStyle w:val="FontStyle25"/>
          <w:sz w:val="24"/>
          <w:szCs w:val="24"/>
        </w:rPr>
        <w:t>ов</w:t>
      </w:r>
      <w:r w:rsidRPr="00F071F0">
        <w:rPr>
          <w:rStyle w:val="FontStyle25"/>
          <w:sz w:val="24"/>
          <w:szCs w:val="24"/>
        </w:rPr>
        <w:t xml:space="preserve"> </w:t>
      </w:r>
      <w:r w:rsidR="00356FB4">
        <w:rPr>
          <w:rStyle w:val="FontStyle25"/>
          <w:sz w:val="24"/>
          <w:szCs w:val="24"/>
        </w:rPr>
        <w:t>шестьсот девяносто четыре т</w:t>
      </w:r>
      <w:r w:rsidR="00356FB4">
        <w:rPr>
          <w:rStyle w:val="FontStyle25"/>
          <w:sz w:val="24"/>
          <w:szCs w:val="24"/>
        </w:rPr>
        <w:t>ы</w:t>
      </w:r>
      <w:r w:rsidR="00356FB4">
        <w:rPr>
          <w:rStyle w:val="FontStyle25"/>
          <w:sz w:val="24"/>
          <w:szCs w:val="24"/>
        </w:rPr>
        <w:t>сячи</w:t>
      </w:r>
      <w:r w:rsidRPr="00F071F0">
        <w:rPr>
          <w:rStyle w:val="FontStyle25"/>
          <w:sz w:val="24"/>
          <w:szCs w:val="24"/>
        </w:rPr>
        <w:t xml:space="preserve">) рублей. Шаг аукциона </w:t>
      </w:r>
      <w:r w:rsidRPr="00F071F0">
        <w:rPr>
          <w:rStyle w:val="FontStyle20"/>
          <w:sz w:val="24"/>
          <w:szCs w:val="24"/>
        </w:rPr>
        <w:t xml:space="preserve">установлен в размере 3% от начальной цены аукциона </w:t>
      </w:r>
      <w:r w:rsidR="00356FB4">
        <w:rPr>
          <w:rStyle w:val="FontStyle20"/>
          <w:sz w:val="24"/>
          <w:szCs w:val="24"/>
        </w:rPr>
        <w:t>–</w:t>
      </w:r>
      <w:r w:rsidRPr="00F071F0">
        <w:rPr>
          <w:rStyle w:val="FontStyle20"/>
          <w:sz w:val="24"/>
          <w:szCs w:val="24"/>
        </w:rPr>
        <w:t xml:space="preserve"> </w:t>
      </w:r>
      <w:r w:rsidR="00356FB4">
        <w:rPr>
          <w:rStyle w:val="FontStyle25"/>
          <w:sz w:val="24"/>
          <w:szCs w:val="24"/>
        </w:rPr>
        <w:t xml:space="preserve">170 820 </w:t>
      </w:r>
      <w:r w:rsidRPr="00F071F0">
        <w:rPr>
          <w:rStyle w:val="FontStyle25"/>
          <w:sz w:val="24"/>
          <w:szCs w:val="24"/>
        </w:rPr>
        <w:t>(</w:t>
      </w:r>
      <w:r w:rsidR="00356FB4">
        <w:rPr>
          <w:rStyle w:val="FontStyle25"/>
          <w:sz w:val="24"/>
          <w:szCs w:val="24"/>
        </w:rPr>
        <w:t>сто семьдесят тысяч восемьсот двадцать</w:t>
      </w:r>
      <w:r w:rsidRPr="00F071F0">
        <w:rPr>
          <w:rStyle w:val="FontStyle25"/>
          <w:sz w:val="24"/>
          <w:szCs w:val="24"/>
        </w:rPr>
        <w:t xml:space="preserve">) рублей. Сумма задатка </w:t>
      </w:r>
      <w:r w:rsidRPr="00F071F0">
        <w:rPr>
          <w:rStyle w:val="FontStyle20"/>
          <w:sz w:val="24"/>
          <w:szCs w:val="24"/>
        </w:rPr>
        <w:t xml:space="preserve">установлена в размере 20% от начальной цены аукциона </w:t>
      </w:r>
      <w:r w:rsidR="00356FB4">
        <w:rPr>
          <w:rStyle w:val="FontStyle20"/>
          <w:sz w:val="24"/>
          <w:szCs w:val="24"/>
        </w:rPr>
        <w:t>–</w:t>
      </w:r>
      <w:r w:rsidRPr="00F071F0">
        <w:rPr>
          <w:rStyle w:val="FontStyle20"/>
          <w:sz w:val="24"/>
          <w:szCs w:val="24"/>
        </w:rPr>
        <w:t xml:space="preserve"> </w:t>
      </w:r>
      <w:r w:rsidR="00356FB4">
        <w:rPr>
          <w:rStyle w:val="FontStyle25"/>
          <w:sz w:val="24"/>
          <w:szCs w:val="24"/>
        </w:rPr>
        <w:t>1 138 800</w:t>
      </w:r>
      <w:r w:rsidRPr="00F071F0">
        <w:rPr>
          <w:rStyle w:val="FontStyle25"/>
          <w:sz w:val="24"/>
          <w:szCs w:val="24"/>
        </w:rPr>
        <w:t xml:space="preserve"> (</w:t>
      </w:r>
      <w:r w:rsidR="00356FB4">
        <w:rPr>
          <w:rStyle w:val="FontStyle25"/>
          <w:sz w:val="24"/>
          <w:szCs w:val="24"/>
        </w:rPr>
        <w:t xml:space="preserve">один миллион сто </w:t>
      </w:r>
      <w:proofErr w:type="spellStart"/>
      <w:r w:rsidR="00356FB4">
        <w:rPr>
          <w:rStyle w:val="FontStyle25"/>
          <w:sz w:val="24"/>
          <w:szCs w:val="24"/>
        </w:rPr>
        <w:t>тиридцать</w:t>
      </w:r>
      <w:proofErr w:type="spellEnd"/>
      <w:r w:rsidR="00356FB4">
        <w:rPr>
          <w:rStyle w:val="FontStyle25"/>
          <w:sz w:val="24"/>
          <w:szCs w:val="24"/>
        </w:rPr>
        <w:t xml:space="preserve"> восемь тысяч восемьсот</w:t>
      </w:r>
      <w:r w:rsidRPr="00F071F0">
        <w:rPr>
          <w:rStyle w:val="FontStyle25"/>
          <w:sz w:val="24"/>
          <w:szCs w:val="24"/>
        </w:rPr>
        <w:t>) рублей.</w:t>
      </w:r>
    </w:p>
    <w:p w:rsidR="00F071F0" w:rsidRPr="00F071F0" w:rsidRDefault="00F071F0" w:rsidP="00E7718B">
      <w:pPr>
        <w:ind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5"/>
          <w:sz w:val="24"/>
          <w:szCs w:val="24"/>
        </w:rPr>
        <w:t>Годовая арендная плата за земельный участок на 201</w:t>
      </w:r>
      <w:r w:rsidR="00356FB4">
        <w:rPr>
          <w:rStyle w:val="FontStyle25"/>
          <w:sz w:val="24"/>
          <w:szCs w:val="24"/>
        </w:rPr>
        <w:t>1</w:t>
      </w:r>
      <w:r w:rsidRPr="00F071F0">
        <w:rPr>
          <w:rStyle w:val="FontStyle25"/>
          <w:sz w:val="24"/>
          <w:szCs w:val="24"/>
        </w:rPr>
        <w:t xml:space="preserve"> год составляет</w:t>
      </w:r>
      <w:r w:rsidR="00356FB4">
        <w:rPr>
          <w:rStyle w:val="FontStyle25"/>
          <w:sz w:val="24"/>
          <w:szCs w:val="24"/>
        </w:rPr>
        <w:t>:</w:t>
      </w:r>
      <w:r w:rsidRPr="00F071F0">
        <w:rPr>
          <w:rStyle w:val="FontStyle25"/>
          <w:sz w:val="24"/>
          <w:szCs w:val="24"/>
        </w:rPr>
        <w:t xml:space="preserve"> </w:t>
      </w:r>
      <w:r w:rsidR="00A210C7">
        <w:rPr>
          <w:rStyle w:val="FontStyle25"/>
          <w:sz w:val="24"/>
          <w:szCs w:val="24"/>
        </w:rPr>
        <w:t>3 068 458</w:t>
      </w:r>
      <w:r w:rsidRPr="00F071F0">
        <w:rPr>
          <w:rStyle w:val="FontStyle25"/>
          <w:sz w:val="24"/>
          <w:szCs w:val="24"/>
        </w:rPr>
        <w:t xml:space="preserve"> рублей (</w:t>
      </w:r>
      <w:r w:rsidR="00A210C7">
        <w:rPr>
          <w:rStyle w:val="FontStyle25"/>
          <w:sz w:val="24"/>
          <w:szCs w:val="24"/>
        </w:rPr>
        <w:t>три</w:t>
      </w:r>
      <w:r w:rsidRPr="00F071F0">
        <w:rPr>
          <w:rStyle w:val="FontStyle25"/>
          <w:sz w:val="24"/>
          <w:szCs w:val="24"/>
        </w:rPr>
        <w:t xml:space="preserve"> миллиона </w:t>
      </w:r>
      <w:r w:rsidR="00A210C7">
        <w:rPr>
          <w:rStyle w:val="FontStyle25"/>
          <w:sz w:val="24"/>
          <w:szCs w:val="24"/>
        </w:rPr>
        <w:t>шестьдесят восемь тысяч четыреста пятьдесят восемь) рублей</w:t>
      </w:r>
      <w:r w:rsidRPr="00F071F0">
        <w:rPr>
          <w:rStyle w:val="FontStyle25"/>
          <w:sz w:val="24"/>
          <w:szCs w:val="24"/>
        </w:rPr>
        <w:t xml:space="preserve">. </w:t>
      </w:r>
      <w:r w:rsidRPr="00F071F0">
        <w:rPr>
          <w:rStyle w:val="FontStyle20"/>
          <w:sz w:val="24"/>
          <w:szCs w:val="24"/>
        </w:rPr>
        <w:t>Арендная плата может быть изменена арендодателем в одностороннем порядке в случае и</w:t>
      </w:r>
      <w:r w:rsidRPr="00F071F0">
        <w:rPr>
          <w:rStyle w:val="FontStyle20"/>
          <w:sz w:val="24"/>
          <w:szCs w:val="24"/>
        </w:rPr>
        <w:t>з</w:t>
      </w:r>
      <w:r w:rsidRPr="00F071F0">
        <w:rPr>
          <w:rStyle w:val="FontStyle20"/>
          <w:sz w:val="24"/>
          <w:szCs w:val="24"/>
        </w:rPr>
        <w:t>менения порядка расчета арендной платы в соответствии с действующим законодательством РФ, Волгоградской области органов местного самоуправления Городищенского муниц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пального района.</w:t>
      </w:r>
    </w:p>
    <w:p w:rsidR="00A210C7" w:rsidRDefault="00F071F0" w:rsidP="00A210C7">
      <w:pPr>
        <w:pStyle w:val="Style11"/>
        <w:widowControl/>
        <w:spacing w:line="269" w:lineRule="exact"/>
        <w:ind w:right="48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Технические условия подключения к сетям инженерной инфраструктуры: </w:t>
      </w:r>
    </w:p>
    <w:p w:rsidR="00A210C7" w:rsidRDefault="00A210C7" w:rsidP="00A210C7">
      <w:pPr>
        <w:pStyle w:val="Style11"/>
        <w:widowControl/>
        <w:tabs>
          <w:tab w:val="left" w:pos="0"/>
        </w:tabs>
        <w:spacing w:line="269" w:lineRule="exact"/>
        <w:ind w:right="48"/>
        <w:jc w:val="both"/>
        <w:rPr>
          <w:rStyle w:val="FontStyle15"/>
        </w:rPr>
      </w:pPr>
      <w:r w:rsidRPr="00032E28">
        <w:rPr>
          <w:rStyle w:val="FontStyle15"/>
          <w:b/>
        </w:rPr>
        <w:t>Электроснабжение:</w:t>
      </w:r>
      <w:r w:rsidRPr="00032E28">
        <w:rPr>
          <w:rStyle w:val="FontStyle15"/>
        </w:rPr>
        <w:t xml:space="preserve"> Сети электроснабжения в собственности муниципальных образований отсутс</w:t>
      </w:r>
      <w:r w:rsidRPr="00032E28">
        <w:rPr>
          <w:rStyle w:val="FontStyle15"/>
        </w:rPr>
        <w:t>т</w:t>
      </w:r>
      <w:r w:rsidRPr="00032E28">
        <w:rPr>
          <w:rStyle w:val="FontStyle15"/>
        </w:rPr>
        <w:t>вуют. Существует техническая возможность для технологического присоединения к сетям ОАО «</w:t>
      </w:r>
      <w:proofErr w:type="spellStart"/>
      <w:r w:rsidRPr="00032E28">
        <w:rPr>
          <w:rStyle w:val="FontStyle15"/>
        </w:rPr>
        <w:t>Волгоградоблэлектро</w:t>
      </w:r>
      <w:proofErr w:type="spellEnd"/>
      <w:r w:rsidRPr="00032E28">
        <w:rPr>
          <w:rStyle w:val="FontStyle15"/>
        </w:rPr>
        <w:t>» в соответствии с письмом от 03.02.2011 года № 35. Технические условия для присоединения к сетям электроснабжения определяются победителем аукциона с собственником с</w:t>
      </w:r>
      <w:r w:rsidRPr="00032E28">
        <w:rPr>
          <w:rStyle w:val="FontStyle15"/>
        </w:rPr>
        <w:t>е</w:t>
      </w:r>
      <w:r w:rsidRPr="00032E28">
        <w:rPr>
          <w:rStyle w:val="FontStyle15"/>
        </w:rPr>
        <w:t>тей в установленном порядке, при разработке проекта планировки территории. Размер оплаты за подключение к сетям электроснабжения определяется собственником сетей при получении условий подключения (технических условий присоединения) в соответствии с п. 11 «Правил определения и предоставления технических условий подключения объекта капитального строительства к сетям и</w:t>
      </w:r>
      <w:r w:rsidRPr="00032E28">
        <w:rPr>
          <w:rStyle w:val="FontStyle15"/>
        </w:rPr>
        <w:t>н</w:t>
      </w:r>
      <w:r w:rsidRPr="00032E28">
        <w:rPr>
          <w:rStyle w:val="FontStyle15"/>
        </w:rPr>
        <w:t xml:space="preserve">женерно-технического обеспечения», </w:t>
      </w:r>
    </w:p>
    <w:p w:rsidR="00A210C7" w:rsidRPr="00032E28" w:rsidRDefault="00A210C7" w:rsidP="00A210C7">
      <w:pPr>
        <w:pStyle w:val="Style11"/>
        <w:widowControl/>
        <w:tabs>
          <w:tab w:val="left" w:pos="0"/>
        </w:tabs>
        <w:spacing w:line="269" w:lineRule="exact"/>
        <w:ind w:right="48"/>
        <w:jc w:val="left"/>
        <w:rPr>
          <w:rStyle w:val="FontStyle15"/>
        </w:rPr>
      </w:pPr>
      <w:r w:rsidRPr="00032E28">
        <w:rPr>
          <w:rStyle w:val="FontStyle15"/>
        </w:rPr>
        <w:t xml:space="preserve">утвержденных Постановлением Правительства РФ от 13.02.2006 года № 83. </w:t>
      </w:r>
    </w:p>
    <w:p w:rsidR="00A210C7" w:rsidRDefault="00A210C7" w:rsidP="00A210C7">
      <w:pPr>
        <w:pStyle w:val="Style11"/>
        <w:widowControl/>
        <w:spacing w:line="269" w:lineRule="exact"/>
        <w:jc w:val="both"/>
        <w:rPr>
          <w:rStyle w:val="FontStyle15"/>
        </w:rPr>
      </w:pPr>
      <w:r w:rsidRPr="00032E28">
        <w:rPr>
          <w:rStyle w:val="FontStyle15"/>
          <w:b/>
        </w:rPr>
        <w:t>Газоснабжение:</w:t>
      </w:r>
      <w:r w:rsidRPr="00032E28">
        <w:rPr>
          <w:rStyle w:val="FontStyle15"/>
        </w:rPr>
        <w:t xml:space="preserve"> Инженерная инфраструктура отсутствует. Сети газоснабжения в </w:t>
      </w:r>
      <w:proofErr w:type="spellStart"/>
      <w:r w:rsidRPr="00032E28">
        <w:rPr>
          <w:rStyle w:val="FontStyle15"/>
        </w:rPr>
        <w:t>сосбтвенности</w:t>
      </w:r>
      <w:proofErr w:type="spellEnd"/>
      <w:r w:rsidRPr="00032E28">
        <w:rPr>
          <w:rStyle w:val="FontStyle15"/>
        </w:rPr>
        <w:t xml:space="preserve"> м</w:t>
      </w:r>
      <w:r w:rsidRPr="00032E28">
        <w:rPr>
          <w:rStyle w:val="FontStyle15"/>
        </w:rPr>
        <w:t>у</w:t>
      </w:r>
      <w:r w:rsidRPr="00032E28">
        <w:rPr>
          <w:rStyle w:val="FontStyle15"/>
        </w:rPr>
        <w:t>ниципальных образований отсутствуют. Технические условия для присоединения к сетям газосна</w:t>
      </w:r>
      <w:r w:rsidRPr="00032E28">
        <w:rPr>
          <w:rStyle w:val="FontStyle15"/>
        </w:rPr>
        <w:t>б</w:t>
      </w:r>
      <w:r w:rsidRPr="00032E28">
        <w:rPr>
          <w:rStyle w:val="FontStyle15"/>
        </w:rPr>
        <w:t>жения определяются победителем аукциона с собственником сетей ОАО «</w:t>
      </w:r>
      <w:proofErr w:type="spellStart"/>
      <w:r w:rsidRPr="00032E28">
        <w:rPr>
          <w:rStyle w:val="FontStyle15"/>
        </w:rPr>
        <w:t>Волгоградоблгаз</w:t>
      </w:r>
      <w:proofErr w:type="spellEnd"/>
      <w:r w:rsidRPr="00032E28">
        <w:rPr>
          <w:rStyle w:val="FontStyle15"/>
        </w:rPr>
        <w:t>» в уст</w:t>
      </w:r>
      <w:r w:rsidRPr="00032E28">
        <w:rPr>
          <w:rStyle w:val="FontStyle15"/>
        </w:rPr>
        <w:t>а</w:t>
      </w:r>
      <w:r w:rsidRPr="00032E28">
        <w:rPr>
          <w:rStyle w:val="FontStyle15"/>
        </w:rPr>
        <w:t xml:space="preserve">новленном порядке, при разработке проекта планировки территории. Размер оплаты за подключение к сетям электроснабжения определяется собственником сетей при получении условий подключения (технических условий присоединения) в соответствии с п. 11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</w:t>
      </w:r>
    </w:p>
    <w:p w:rsidR="00A210C7" w:rsidRPr="00032E28" w:rsidRDefault="00A210C7" w:rsidP="00A210C7">
      <w:pPr>
        <w:pStyle w:val="Style11"/>
        <w:widowControl/>
        <w:spacing w:line="269" w:lineRule="exact"/>
        <w:jc w:val="both"/>
        <w:rPr>
          <w:rStyle w:val="FontStyle15"/>
        </w:rPr>
      </w:pPr>
      <w:r w:rsidRPr="00032E28">
        <w:rPr>
          <w:rStyle w:val="FontStyle15"/>
        </w:rPr>
        <w:t>Постановлением Правительства РФ от 13.02.2006 года №83.</w:t>
      </w:r>
    </w:p>
    <w:p w:rsidR="00A210C7" w:rsidRPr="00032E28" w:rsidRDefault="00A210C7" w:rsidP="00A210C7">
      <w:pPr>
        <w:pStyle w:val="Style11"/>
        <w:widowControl/>
        <w:spacing w:line="269" w:lineRule="exact"/>
        <w:jc w:val="both"/>
        <w:rPr>
          <w:rStyle w:val="FontStyle15"/>
        </w:rPr>
      </w:pPr>
      <w:r w:rsidRPr="00032E28">
        <w:rPr>
          <w:rStyle w:val="FontStyle15"/>
          <w:b/>
        </w:rPr>
        <w:t>Водоснабжение и водоотведение:</w:t>
      </w:r>
      <w:r w:rsidRPr="00032E28">
        <w:rPr>
          <w:rStyle w:val="FontStyle15"/>
        </w:rPr>
        <w:t xml:space="preserve"> Централизованные сети водоснабжения и канализации в собс</w:t>
      </w:r>
      <w:r w:rsidRPr="00032E28">
        <w:rPr>
          <w:rStyle w:val="FontStyle15"/>
        </w:rPr>
        <w:t>т</w:t>
      </w:r>
      <w:r w:rsidRPr="00032E28">
        <w:rPr>
          <w:rStyle w:val="FontStyle15"/>
        </w:rPr>
        <w:t xml:space="preserve">венности муниципальных образований отсутствуют. Необходимо предусмотреть водоснабжение от артезианской скважины, водоотведение </w:t>
      </w:r>
      <w:proofErr w:type="gramStart"/>
      <w:r w:rsidRPr="00032E28">
        <w:rPr>
          <w:rStyle w:val="FontStyle15"/>
        </w:rPr>
        <w:t>-у</w:t>
      </w:r>
      <w:proofErr w:type="gramEnd"/>
      <w:r w:rsidRPr="00032E28">
        <w:rPr>
          <w:rStyle w:val="FontStyle15"/>
        </w:rPr>
        <w:t>стройство выгребов.</w:t>
      </w:r>
    </w:p>
    <w:p w:rsidR="00A210C7" w:rsidRPr="00032E28" w:rsidRDefault="00A210C7" w:rsidP="00A210C7">
      <w:pPr>
        <w:pStyle w:val="Style4"/>
        <w:widowControl/>
        <w:spacing w:line="269" w:lineRule="exact"/>
        <w:ind w:firstLine="202"/>
        <w:rPr>
          <w:rStyle w:val="FontStyle15"/>
        </w:rPr>
      </w:pPr>
      <w:r w:rsidRPr="00032E28">
        <w:rPr>
          <w:rStyle w:val="FontStyle15"/>
        </w:rPr>
        <w:t>Данные условия подключения (технические условия для присоединения) являются предварител</w:t>
      </w:r>
      <w:r w:rsidRPr="00032E28">
        <w:rPr>
          <w:rStyle w:val="FontStyle15"/>
        </w:rPr>
        <w:t>ь</w:t>
      </w:r>
      <w:r w:rsidRPr="00032E28">
        <w:rPr>
          <w:rStyle w:val="FontStyle15"/>
        </w:rPr>
        <w:t>ными.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Ограничения обременения: </w:t>
      </w:r>
      <w:r w:rsidRPr="00F071F0">
        <w:rPr>
          <w:rStyle w:val="FontStyle20"/>
          <w:sz w:val="24"/>
          <w:szCs w:val="24"/>
        </w:rPr>
        <w:t>По земельному участку проходят - газопровод среднего и низкого давления, кабель связи, линия электропередач. Выполнение обязательств по соблюд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lastRenderedPageBreak/>
        <w:t>нию установленных норм и правил в охранных зонах и коридорах инженерных коммуникаций, в соответствии с действующим законодательством РФ.</w:t>
      </w:r>
    </w:p>
    <w:p w:rsidR="00A40C93" w:rsidRPr="00BB3E66" w:rsidRDefault="00A40C93" w:rsidP="00A40C93">
      <w:pPr>
        <w:ind w:left="-284" w:firstLine="709"/>
        <w:jc w:val="both"/>
        <w:rPr>
          <w:rStyle w:val="FontStyle20"/>
          <w:b/>
          <w:sz w:val="24"/>
          <w:szCs w:val="24"/>
        </w:rPr>
      </w:pPr>
      <w:r w:rsidRPr="00BB3E66">
        <w:rPr>
          <w:rStyle w:val="FontStyle20"/>
          <w:b/>
          <w:sz w:val="24"/>
          <w:szCs w:val="24"/>
        </w:rPr>
        <w:t>Максимальный срок подготовки проекта планировки территории и проекта меж</w:t>
      </w:r>
      <w:r w:rsidRPr="00BB3E66">
        <w:rPr>
          <w:rStyle w:val="FontStyle20"/>
          <w:b/>
          <w:sz w:val="24"/>
          <w:szCs w:val="24"/>
        </w:rPr>
        <w:t>е</w:t>
      </w:r>
      <w:r w:rsidRPr="00BB3E66">
        <w:rPr>
          <w:rStyle w:val="FontStyle20"/>
          <w:b/>
          <w:sz w:val="24"/>
          <w:szCs w:val="24"/>
        </w:rPr>
        <w:t xml:space="preserve">вания территории в </w:t>
      </w:r>
      <w:proofErr w:type="spellStart"/>
      <w:r w:rsidRPr="00BB3E66">
        <w:rPr>
          <w:rStyle w:val="FontStyle20"/>
          <w:b/>
          <w:sz w:val="24"/>
          <w:szCs w:val="24"/>
        </w:rPr>
        <w:t>грацах</w:t>
      </w:r>
      <w:proofErr w:type="spellEnd"/>
      <w:r w:rsidRPr="00BB3E66">
        <w:rPr>
          <w:rStyle w:val="FontStyle20"/>
          <w:b/>
          <w:sz w:val="24"/>
          <w:szCs w:val="24"/>
        </w:rPr>
        <w:t xml:space="preserve"> земельного участка - 1 (один) год</w:t>
      </w:r>
      <w:r w:rsidRPr="00F071F0">
        <w:rPr>
          <w:rStyle w:val="FontStyle20"/>
          <w:sz w:val="24"/>
          <w:szCs w:val="24"/>
        </w:rPr>
        <w:t xml:space="preserve"> </w:t>
      </w:r>
      <w:r w:rsidRPr="00BB3E66">
        <w:rPr>
          <w:rStyle w:val="FontStyle20"/>
          <w:b/>
          <w:sz w:val="24"/>
          <w:szCs w:val="24"/>
        </w:rPr>
        <w:t xml:space="preserve">со дня заключения договора аренды. </w:t>
      </w:r>
    </w:p>
    <w:p w:rsidR="00A40C93" w:rsidRPr="00BB3E66" w:rsidRDefault="00A40C93" w:rsidP="00A40C93">
      <w:pPr>
        <w:ind w:left="-284" w:firstLine="709"/>
        <w:jc w:val="both"/>
        <w:rPr>
          <w:rStyle w:val="FontStyle20"/>
          <w:b/>
          <w:sz w:val="24"/>
          <w:szCs w:val="24"/>
        </w:rPr>
      </w:pPr>
      <w:r w:rsidRPr="00BB3E66">
        <w:rPr>
          <w:rStyle w:val="FontStyle20"/>
          <w:b/>
          <w:sz w:val="24"/>
          <w:szCs w:val="24"/>
        </w:rPr>
        <w:t>Максимальный срок выполнения работ по обустройству территории посредством строительства объектов инженерной инфраструктуры, подлежащих по окончании стро</w:t>
      </w:r>
      <w:r w:rsidRPr="00BB3E66">
        <w:rPr>
          <w:rStyle w:val="FontStyle20"/>
          <w:b/>
          <w:sz w:val="24"/>
          <w:szCs w:val="24"/>
        </w:rPr>
        <w:t>и</w:t>
      </w:r>
      <w:r w:rsidRPr="00BB3E66">
        <w:rPr>
          <w:rStyle w:val="FontStyle20"/>
          <w:b/>
          <w:sz w:val="24"/>
          <w:szCs w:val="24"/>
        </w:rPr>
        <w:t>тельства безвозмездной передаче в муниципальную собственность - 3 (три) года со дня заключения договора аренды.</w:t>
      </w:r>
    </w:p>
    <w:p w:rsidR="00A40C93" w:rsidRPr="00BB3E66" w:rsidRDefault="00A40C93" w:rsidP="00A40C93">
      <w:pPr>
        <w:ind w:left="-284" w:firstLine="709"/>
        <w:jc w:val="both"/>
        <w:rPr>
          <w:rStyle w:val="FontStyle20"/>
          <w:b/>
          <w:sz w:val="24"/>
          <w:szCs w:val="24"/>
        </w:rPr>
      </w:pPr>
      <w:r w:rsidRPr="00BB3E66">
        <w:rPr>
          <w:rStyle w:val="FontStyle20"/>
          <w:b/>
          <w:sz w:val="24"/>
          <w:szCs w:val="24"/>
        </w:rPr>
        <w:t>Максимальные сроки осуществления жилищного и иного строительства в соотве</w:t>
      </w:r>
      <w:r w:rsidRPr="00BB3E66">
        <w:rPr>
          <w:rStyle w:val="FontStyle20"/>
          <w:b/>
          <w:sz w:val="24"/>
          <w:szCs w:val="24"/>
        </w:rPr>
        <w:t>т</w:t>
      </w:r>
      <w:r w:rsidRPr="00BB3E66">
        <w:rPr>
          <w:rStyle w:val="FontStyle20"/>
          <w:b/>
          <w:sz w:val="24"/>
          <w:szCs w:val="24"/>
        </w:rPr>
        <w:t>ствии с видами разрешенного использования земельных участков - 3 (три) года со дня заключения договора аренды.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В случае неисполнения указанных обязательств к арендатору земельного участка прим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няются меры, установленные п. 9 ст. 30.2 Земельного кодекса РФ - взимается неустойка в размере 1/150 (сто пятидесятой) ставки рефинансирования Центрального банка РФ, действу</w:t>
      </w:r>
      <w:r w:rsidRPr="00F071F0">
        <w:rPr>
          <w:rStyle w:val="FontStyle20"/>
          <w:sz w:val="24"/>
          <w:szCs w:val="24"/>
        </w:rPr>
        <w:t>ю</w:t>
      </w:r>
      <w:r w:rsidRPr="00F071F0">
        <w:rPr>
          <w:rStyle w:val="FontStyle20"/>
          <w:sz w:val="24"/>
          <w:szCs w:val="24"/>
        </w:rPr>
        <w:t>щей на день исполнения таких обязательств, от размера годовой арендной платы или земельн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го налога за каждый день просрочки.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В случае реализации арендатором права, предусмотренного п. 5 ст. 30.2 Земельного к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декса РФ, цена выкупа 1 кв.м. земельного участка устанавливается в соответствии с требов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ниями действующего законодательства на момент выкупа.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Сумма задатка вносится на основании оформленного надлежащим образом договора о задатке на расчетный счет: ИНН 3403026688, КПП 340301001 Комитет финансов администр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 xml:space="preserve">ции Городищенского муниципального района Волгоградской области (ИНН 3403300683 КУМИ администрации Городищенского муниципального района л/с 1803080693), </w:t>
      </w:r>
      <w:proofErr w:type="spellStart"/>
      <w:proofErr w:type="gramStart"/>
      <w:r w:rsidRPr="00F071F0">
        <w:rPr>
          <w:rStyle w:val="FontStyle20"/>
          <w:sz w:val="24"/>
          <w:szCs w:val="24"/>
        </w:rPr>
        <w:t>р</w:t>
      </w:r>
      <w:proofErr w:type="spellEnd"/>
      <w:proofErr w:type="gramEnd"/>
      <w:r w:rsidRPr="00F071F0">
        <w:rPr>
          <w:rStyle w:val="FontStyle20"/>
          <w:sz w:val="24"/>
          <w:szCs w:val="24"/>
        </w:rPr>
        <w:t>/счет: 40302810300025000001 в ОАО КБ «</w:t>
      </w:r>
      <w:proofErr w:type="spellStart"/>
      <w:r w:rsidRPr="00F071F0">
        <w:rPr>
          <w:rStyle w:val="FontStyle20"/>
          <w:sz w:val="24"/>
          <w:szCs w:val="24"/>
        </w:rPr>
        <w:t>Русюгбанк</w:t>
      </w:r>
      <w:proofErr w:type="spellEnd"/>
      <w:r w:rsidRPr="00F071F0">
        <w:rPr>
          <w:rStyle w:val="FontStyle20"/>
          <w:sz w:val="24"/>
          <w:szCs w:val="24"/>
        </w:rPr>
        <w:t xml:space="preserve">» г. Волгоград, БИК 041806791, к/счет: 30101810700000000791, КБК 918 3 03 99050 05 0000 180, </w:t>
      </w:r>
      <w:r w:rsidRPr="00F071F0">
        <w:rPr>
          <w:rStyle w:val="FontStyle25"/>
          <w:sz w:val="24"/>
          <w:szCs w:val="24"/>
        </w:rPr>
        <w:t xml:space="preserve">не позднее 3-х рабочих дней до даты окончания приема заявок </w:t>
      </w:r>
      <w:r w:rsidRPr="00F071F0">
        <w:rPr>
          <w:rStyle w:val="FontStyle20"/>
          <w:sz w:val="24"/>
          <w:szCs w:val="24"/>
        </w:rPr>
        <w:t xml:space="preserve">и считается внесенной с момента зачисления на счет организатора торгов. В платежном документе о перечислении суммы задатка в графе «Назначение платежа» </w:t>
      </w:r>
      <w:r w:rsidRPr="00F071F0">
        <w:rPr>
          <w:rStyle w:val="FontStyle25"/>
          <w:sz w:val="24"/>
          <w:szCs w:val="24"/>
        </w:rPr>
        <w:t xml:space="preserve">обязательна </w:t>
      </w:r>
      <w:r w:rsidRPr="00F071F0">
        <w:rPr>
          <w:rStyle w:val="FontStyle20"/>
          <w:sz w:val="24"/>
          <w:szCs w:val="24"/>
        </w:rPr>
        <w:t>ссылка на номер и дату договора о задатке.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о результатах торгов. Один пр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тендент имеет право подать только одну заявку на участие в торгах.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Для участия в аукционе заявители представляют в установленный срок следующие д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кументы: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 xml:space="preserve">заявка </w:t>
      </w:r>
      <w:proofErr w:type="gramStart"/>
      <w:r w:rsidRPr="00F071F0">
        <w:rPr>
          <w:rStyle w:val="FontStyle2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F071F0">
        <w:rPr>
          <w:rStyle w:val="FontStyle20"/>
          <w:sz w:val="24"/>
          <w:szCs w:val="24"/>
        </w:rPr>
        <w:t xml:space="preserve"> задатка с описью прилагаемых документов;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документы, подтверждающие внесение задатка;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 xml:space="preserve"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</w:t>
      </w:r>
      <w:proofErr w:type="gramStart"/>
      <w:r w:rsidRPr="00F071F0">
        <w:rPr>
          <w:rStyle w:val="FontStyle20"/>
          <w:sz w:val="24"/>
          <w:szCs w:val="24"/>
        </w:rPr>
        <w:t>-д</w:t>
      </w:r>
      <w:proofErr w:type="gramEnd"/>
      <w:r w:rsidRPr="00F071F0">
        <w:rPr>
          <w:rStyle w:val="FontStyle20"/>
          <w:sz w:val="24"/>
          <w:szCs w:val="24"/>
        </w:rPr>
        <w:t>ля индивидуальных предпринимателей, копии документов, удостоверяющих личность, -для физ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ческих лиц;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документы, содержащие предложения по планировке, межеванию и застройке терр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тории в соответствии с правилами землепользования и застройки и нормативами градостро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тельного проектирования в границах земельного участка.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При подаче заявки заявитель предъявляет документ, удостоверяющий личность. В сл</w:t>
      </w:r>
      <w:r w:rsidRPr="00F071F0">
        <w:rPr>
          <w:rStyle w:val="FontStyle20"/>
          <w:sz w:val="24"/>
          <w:szCs w:val="24"/>
        </w:rPr>
        <w:t>у</w:t>
      </w:r>
      <w:r w:rsidRPr="00F071F0">
        <w:rPr>
          <w:rStyle w:val="FontStyle20"/>
          <w:sz w:val="24"/>
          <w:szCs w:val="24"/>
        </w:rPr>
        <w:t>чае подачи заявки представителем претендента предъявляется, заверенная надлежащим образом доверенность.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Заявки принимаются по месту нахождения организатора аукциона. </w:t>
      </w:r>
      <w:r w:rsidRPr="00F071F0">
        <w:rPr>
          <w:rStyle w:val="FontStyle20"/>
          <w:sz w:val="24"/>
          <w:szCs w:val="24"/>
        </w:rPr>
        <w:t xml:space="preserve">Срок приема заявок и других вышеперечисленных документов на участие в аукционе заканчивается в </w:t>
      </w:r>
      <w:r w:rsidR="000D0612" w:rsidRPr="000D0612">
        <w:rPr>
          <w:rStyle w:val="FontStyle20"/>
          <w:b/>
          <w:sz w:val="24"/>
          <w:szCs w:val="24"/>
        </w:rPr>
        <w:t>21.10.</w:t>
      </w:r>
      <w:r w:rsidR="00E7718B" w:rsidRPr="000D0612">
        <w:rPr>
          <w:rStyle w:val="FontStyle20"/>
          <w:b/>
          <w:sz w:val="24"/>
          <w:szCs w:val="24"/>
        </w:rPr>
        <w:t>2011 года</w:t>
      </w:r>
      <w:r w:rsidR="000D0612" w:rsidRPr="000D0612">
        <w:rPr>
          <w:rStyle w:val="FontStyle20"/>
          <w:b/>
          <w:sz w:val="24"/>
          <w:szCs w:val="24"/>
        </w:rPr>
        <w:t xml:space="preserve"> в 11:45 (время московское)</w:t>
      </w:r>
      <w:r w:rsidRPr="000D0612">
        <w:rPr>
          <w:rStyle w:val="FontStyle20"/>
          <w:b/>
          <w:sz w:val="24"/>
          <w:szCs w:val="24"/>
        </w:rPr>
        <w:t>.</w:t>
      </w:r>
    </w:p>
    <w:p w:rsidR="006D7CED" w:rsidRDefault="006D7CED" w:rsidP="006D7CED">
      <w:pPr>
        <w:ind w:left="-284" w:firstLine="709"/>
        <w:jc w:val="both"/>
        <w:rPr>
          <w:rStyle w:val="FontStyle20"/>
        </w:rPr>
      </w:pPr>
      <w:proofErr w:type="gramStart"/>
      <w:r>
        <w:rPr>
          <w:rStyle w:val="FontStyle20"/>
        </w:rPr>
        <w:t>В комитете по управлению муниципальным имуществом администрации Городищенского мун</w:t>
      </w:r>
      <w:r>
        <w:rPr>
          <w:rStyle w:val="FontStyle20"/>
        </w:rPr>
        <w:t>и</w:t>
      </w:r>
      <w:r>
        <w:rPr>
          <w:rStyle w:val="FontStyle20"/>
        </w:rPr>
        <w:t>ципального района претендент может ознакомиться с проектом договора купли-продажи права на заключения договора аренды земельного участка, договором аренды земельного участка, формой зая</w:t>
      </w:r>
      <w:r>
        <w:rPr>
          <w:rStyle w:val="FontStyle20"/>
        </w:rPr>
        <w:t>в</w:t>
      </w:r>
      <w:r>
        <w:rPr>
          <w:rStyle w:val="FontStyle20"/>
        </w:rPr>
        <w:t>ки, с технической и юридической документацией, сервитутами (ограничениями и обременениями) по земельному участку, получить все необходимые документы и разрешение на осмотр объекта.</w:t>
      </w:r>
      <w:proofErr w:type="gramEnd"/>
      <w:r>
        <w:rPr>
          <w:rStyle w:val="FontStyle20"/>
        </w:rPr>
        <w:t xml:space="preserve"> Побед</w:t>
      </w:r>
      <w:r>
        <w:rPr>
          <w:rStyle w:val="FontStyle20"/>
        </w:rPr>
        <w:t>и</w:t>
      </w:r>
      <w:r>
        <w:rPr>
          <w:rStyle w:val="FontStyle20"/>
        </w:rPr>
        <w:t>тель торгов, не реализовавший свое право на осмотр земельного участка и изучение его документации, лишается права предъявлять претензии по поводу юридического, физического и финансового состояния земельного участка.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lastRenderedPageBreak/>
        <w:t>Решение об отказе в проведении торгов может быть принято организатором торгов в с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ответствии со ст. 448 ГК РФ.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К участию в аукционе допускаются физические и юридические лица, подавшие заявку по установленной форме не позднее указанного срока и предоставившие организатору выш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указанные документы, при условии поступления сумм задатков на счет организатора торгов.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Протокол приема заявок подписывается в течение одного рабочего дня со дня окончания срока приема заявок. Заявитель становится участником аукциона с момента подписания орг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низатором аукциона протокола приема заявок.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Победителем аукциона признается участник, предложивший наиболее высокую цену. Результаты аукциона оформляются протоколом в день его проведения  и публикуются в СМИ.</w:t>
      </w:r>
    </w:p>
    <w:p w:rsidR="00F071F0" w:rsidRPr="00F071F0" w:rsidRDefault="00F071F0" w:rsidP="00E7718B">
      <w:pPr>
        <w:ind w:left="-284"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>С победителем аукциона заключается договор купли-продажи права на заключение договора аренды земельного участка не позднее 5-ти дней со дня подписания протокола об итогах торгов. Оплата права аренды земельных участков производится единовременно в течение 10 дней с момента заключения договора купли-продажи.</w:t>
      </w:r>
    </w:p>
    <w:p w:rsidR="00F071F0" w:rsidRPr="00F071F0" w:rsidRDefault="00F071F0" w:rsidP="00E7718B">
      <w:pPr>
        <w:ind w:left="-284"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>Договор аренды земельного участка заключается с победителем аукциона не поз</w:t>
      </w:r>
      <w:r w:rsidRPr="00F071F0">
        <w:rPr>
          <w:rStyle w:val="FontStyle25"/>
          <w:sz w:val="24"/>
          <w:szCs w:val="24"/>
        </w:rPr>
        <w:t>д</w:t>
      </w:r>
      <w:r w:rsidRPr="00F071F0">
        <w:rPr>
          <w:rStyle w:val="FontStyle25"/>
          <w:sz w:val="24"/>
          <w:szCs w:val="24"/>
        </w:rPr>
        <w:t>нее 20 дней с момента утверждения протокола об итогах аукциона.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При уклонении или отказе победителя аукциона от подписания протокола торгов либо от заключения договора купли-продажи права на заключение договора аренды задаток ему не возвращается.</w:t>
      </w:r>
    </w:p>
    <w:p w:rsidR="00A40C93" w:rsidRPr="00BB3E66" w:rsidRDefault="00A40C93" w:rsidP="00A40C93">
      <w:pPr>
        <w:ind w:left="-284"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Информация о проведении торгов также размещена на официальном сайте Городище</w:t>
      </w:r>
      <w:r>
        <w:rPr>
          <w:rStyle w:val="FontStyle20"/>
          <w:sz w:val="24"/>
          <w:szCs w:val="24"/>
        </w:rPr>
        <w:t>н</w:t>
      </w:r>
      <w:r>
        <w:rPr>
          <w:rStyle w:val="FontStyle20"/>
          <w:sz w:val="24"/>
          <w:szCs w:val="24"/>
        </w:rPr>
        <w:t xml:space="preserve">ского муниципального района </w:t>
      </w:r>
      <w:r>
        <w:rPr>
          <w:rStyle w:val="FontStyle20"/>
          <w:sz w:val="24"/>
          <w:szCs w:val="24"/>
          <w:lang w:val="en-US"/>
        </w:rPr>
        <w:t>www</w:t>
      </w:r>
      <w:r w:rsidRPr="00BB3E66">
        <w:rPr>
          <w:rStyle w:val="FontStyle20"/>
          <w:sz w:val="24"/>
          <w:szCs w:val="24"/>
        </w:rPr>
        <w:t>.</w:t>
      </w:r>
      <w:proofErr w:type="spellStart"/>
      <w:r>
        <w:rPr>
          <w:rStyle w:val="FontStyle20"/>
          <w:sz w:val="24"/>
          <w:szCs w:val="24"/>
          <w:lang w:val="en-US"/>
        </w:rPr>
        <w:t>agmr</w:t>
      </w:r>
      <w:proofErr w:type="spellEnd"/>
      <w:r w:rsidRPr="00BB3E66">
        <w:rPr>
          <w:rStyle w:val="FontStyle20"/>
          <w:sz w:val="24"/>
          <w:szCs w:val="24"/>
        </w:rPr>
        <w:t>.</w:t>
      </w:r>
      <w:proofErr w:type="spellStart"/>
      <w:r>
        <w:rPr>
          <w:rStyle w:val="FontStyle20"/>
          <w:sz w:val="24"/>
          <w:szCs w:val="24"/>
          <w:lang w:val="en-US"/>
        </w:rPr>
        <w:t>ru</w:t>
      </w:r>
      <w:proofErr w:type="spellEnd"/>
      <w:r w:rsidRPr="00BB3E66">
        <w:rPr>
          <w:rStyle w:val="FontStyle20"/>
          <w:sz w:val="24"/>
          <w:szCs w:val="24"/>
        </w:rPr>
        <w:t>.</w:t>
      </w:r>
    </w:p>
    <w:p w:rsidR="00F46F95" w:rsidRDefault="00F46F95" w:rsidP="00365528">
      <w:pPr>
        <w:ind w:firstLine="709"/>
        <w:jc w:val="both"/>
        <w:rPr>
          <w:sz w:val="28"/>
          <w:szCs w:val="28"/>
        </w:rPr>
      </w:pPr>
    </w:p>
    <w:p w:rsidR="00F071F0" w:rsidRDefault="00F071F0" w:rsidP="00365528">
      <w:pPr>
        <w:ind w:firstLine="709"/>
        <w:jc w:val="both"/>
        <w:rPr>
          <w:sz w:val="28"/>
          <w:szCs w:val="28"/>
        </w:rPr>
      </w:pPr>
    </w:p>
    <w:p w:rsidR="00E7718B" w:rsidRDefault="00E7718B" w:rsidP="00E7718B">
      <w:pPr>
        <w:jc w:val="both"/>
        <w:rPr>
          <w:sz w:val="28"/>
          <w:szCs w:val="28"/>
        </w:rPr>
      </w:pPr>
    </w:p>
    <w:p w:rsidR="00F071F0" w:rsidRDefault="00F071F0" w:rsidP="00365528">
      <w:pPr>
        <w:ind w:firstLine="709"/>
        <w:jc w:val="both"/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B07952" w:rsidRDefault="00B07952" w:rsidP="00E7718B">
      <w:pPr>
        <w:jc w:val="both"/>
        <w:rPr>
          <w:sz w:val="16"/>
          <w:szCs w:val="16"/>
        </w:rPr>
      </w:pPr>
    </w:p>
    <w:sectPr w:rsidR="00B07952" w:rsidSect="00B74361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C8"/>
    <w:multiLevelType w:val="singleLevel"/>
    <w:tmpl w:val="7C483ED8"/>
    <w:lvl w:ilvl="0">
      <w:start w:val="1"/>
      <w:numFmt w:val="decimal"/>
      <w:lvlText w:val="%1."/>
      <w:legacy w:legacy="1" w:legacySpace="0" w:legacyIndent="3072"/>
      <w:lvlJc w:val="left"/>
      <w:rPr>
        <w:rFonts w:ascii="Times New Roman" w:hAnsi="Times New Roman" w:cs="Times New Roman" w:hint="default"/>
      </w:rPr>
    </w:lvl>
  </w:abstractNum>
  <w:abstractNum w:abstractNumId="1">
    <w:nsid w:val="2BE66173"/>
    <w:multiLevelType w:val="hybridMultilevel"/>
    <w:tmpl w:val="702EF0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AB1937"/>
    <w:multiLevelType w:val="singleLevel"/>
    <w:tmpl w:val="8CDEAD7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75493AE9"/>
    <w:multiLevelType w:val="hybridMultilevel"/>
    <w:tmpl w:val="83A8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88"/>
    <w:rsid w:val="0000256E"/>
    <w:rsid w:val="0002262C"/>
    <w:rsid w:val="00025873"/>
    <w:rsid w:val="00027C27"/>
    <w:rsid w:val="00067615"/>
    <w:rsid w:val="000C22C7"/>
    <w:rsid w:val="000D0612"/>
    <w:rsid w:val="0012125C"/>
    <w:rsid w:val="00125C58"/>
    <w:rsid w:val="001616EF"/>
    <w:rsid w:val="001B18E0"/>
    <w:rsid w:val="001F137F"/>
    <w:rsid w:val="001F352E"/>
    <w:rsid w:val="00223CE5"/>
    <w:rsid w:val="00246CDA"/>
    <w:rsid w:val="002831D7"/>
    <w:rsid w:val="002A0BA9"/>
    <w:rsid w:val="002A737B"/>
    <w:rsid w:val="002B475E"/>
    <w:rsid w:val="002E73FA"/>
    <w:rsid w:val="00302FAD"/>
    <w:rsid w:val="00356FB4"/>
    <w:rsid w:val="00365528"/>
    <w:rsid w:val="00380258"/>
    <w:rsid w:val="003839BA"/>
    <w:rsid w:val="00396DCF"/>
    <w:rsid w:val="003B7249"/>
    <w:rsid w:val="003D3906"/>
    <w:rsid w:val="00401EC7"/>
    <w:rsid w:val="00403790"/>
    <w:rsid w:val="00403BFD"/>
    <w:rsid w:val="00492E77"/>
    <w:rsid w:val="004A285D"/>
    <w:rsid w:val="00526239"/>
    <w:rsid w:val="005A6891"/>
    <w:rsid w:val="005B18A0"/>
    <w:rsid w:val="005D2FAD"/>
    <w:rsid w:val="005D44CA"/>
    <w:rsid w:val="005E6E16"/>
    <w:rsid w:val="00653F7C"/>
    <w:rsid w:val="006C6995"/>
    <w:rsid w:val="006D2CB9"/>
    <w:rsid w:val="006D7CED"/>
    <w:rsid w:val="00723810"/>
    <w:rsid w:val="00743A57"/>
    <w:rsid w:val="00755A95"/>
    <w:rsid w:val="007D0E21"/>
    <w:rsid w:val="00814CA4"/>
    <w:rsid w:val="0083626C"/>
    <w:rsid w:val="0086078B"/>
    <w:rsid w:val="008D71C0"/>
    <w:rsid w:val="0091104C"/>
    <w:rsid w:val="009206DF"/>
    <w:rsid w:val="009379BF"/>
    <w:rsid w:val="00960691"/>
    <w:rsid w:val="00A210C7"/>
    <w:rsid w:val="00A40C93"/>
    <w:rsid w:val="00A73702"/>
    <w:rsid w:val="00A8186F"/>
    <w:rsid w:val="00AB02D8"/>
    <w:rsid w:val="00AF7D1F"/>
    <w:rsid w:val="00B07952"/>
    <w:rsid w:val="00B12ADC"/>
    <w:rsid w:val="00B22B8D"/>
    <w:rsid w:val="00B32044"/>
    <w:rsid w:val="00B668BB"/>
    <w:rsid w:val="00B74361"/>
    <w:rsid w:val="00B75C2C"/>
    <w:rsid w:val="00BA7E41"/>
    <w:rsid w:val="00BF2974"/>
    <w:rsid w:val="00C34C82"/>
    <w:rsid w:val="00C3724C"/>
    <w:rsid w:val="00C37C20"/>
    <w:rsid w:val="00C44C1C"/>
    <w:rsid w:val="00C50883"/>
    <w:rsid w:val="00C621BE"/>
    <w:rsid w:val="00C6453A"/>
    <w:rsid w:val="00C75B7E"/>
    <w:rsid w:val="00CA4458"/>
    <w:rsid w:val="00D03D69"/>
    <w:rsid w:val="00D41EA1"/>
    <w:rsid w:val="00E12D1B"/>
    <w:rsid w:val="00E14036"/>
    <w:rsid w:val="00E17664"/>
    <w:rsid w:val="00E33FF7"/>
    <w:rsid w:val="00E7718B"/>
    <w:rsid w:val="00EE6F12"/>
    <w:rsid w:val="00F071F0"/>
    <w:rsid w:val="00F15DFE"/>
    <w:rsid w:val="00F46F95"/>
    <w:rsid w:val="00F90833"/>
    <w:rsid w:val="00FB1A88"/>
    <w:rsid w:val="00FC2F6D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1A88"/>
    <w:pPr>
      <w:widowControl w:val="0"/>
    </w:pPr>
    <w:rPr>
      <w:snapToGrid w:val="0"/>
      <w:color w:val="000000"/>
    </w:rPr>
  </w:style>
  <w:style w:type="character" w:customStyle="1" w:styleId="20">
    <w:name w:val="Основной текст 2 Знак"/>
    <w:basedOn w:val="a0"/>
    <w:link w:val="2"/>
    <w:rsid w:val="00FB1A88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FB1A88"/>
    <w:pPr>
      <w:widowControl w:val="0"/>
      <w:jc w:val="center"/>
    </w:pPr>
    <w:rPr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FB1A88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A88"/>
    <w:pPr>
      <w:ind w:left="720"/>
      <w:contextualSpacing/>
    </w:pPr>
  </w:style>
  <w:style w:type="paragraph" w:customStyle="1" w:styleId="ConsPlusNonformat">
    <w:name w:val="ConsPlusNonformat"/>
    <w:uiPriority w:val="99"/>
    <w:rsid w:val="00B07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7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4">
    <w:name w:val="Font Style14"/>
    <w:basedOn w:val="a0"/>
    <w:uiPriority w:val="99"/>
    <w:rsid w:val="00E12D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071F0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">
    <w:name w:val="Style2"/>
    <w:basedOn w:val="a"/>
    <w:uiPriority w:val="99"/>
    <w:rsid w:val="00F071F0"/>
    <w:pPr>
      <w:widowControl w:val="0"/>
      <w:autoSpaceDE w:val="0"/>
      <w:autoSpaceDN w:val="0"/>
      <w:adjustRightInd w:val="0"/>
      <w:spacing w:line="288" w:lineRule="exact"/>
      <w:ind w:firstLine="288"/>
      <w:jc w:val="both"/>
    </w:pPr>
  </w:style>
  <w:style w:type="paragraph" w:customStyle="1" w:styleId="Style3">
    <w:name w:val="Style3"/>
    <w:basedOn w:val="a"/>
    <w:uiPriority w:val="99"/>
    <w:rsid w:val="00F071F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F071F0"/>
    <w:pPr>
      <w:widowControl w:val="0"/>
      <w:autoSpaceDE w:val="0"/>
      <w:autoSpaceDN w:val="0"/>
      <w:adjustRightInd w:val="0"/>
      <w:spacing w:line="26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paragraph" w:customStyle="1" w:styleId="Style8">
    <w:name w:val="Style8"/>
    <w:basedOn w:val="a"/>
    <w:uiPriority w:val="99"/>
    <w:rsid w:val="00F071F0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10">
    <w:name w:val="Style10"/>
    <w:basedOn w:val="a"/>
    <w:uiPriority w:val="99"/>
    <w:rsid w:val="00F071F0"/>
    <w:pPr>
      <w:widowControl w:val="0"/>
      <w:autoSpaceDE w:val="0"/>
      <w:autoSpaceDN w:val="0"/>
      <w:adjustRightInd w:val="0"/>
      <w:spacing w:line="283" w:lineRule="exact"/>
      <w:ind w:firstLine="278"/>
    </w:pPr>
  </w:style>
  <w:style w:type="paragraph" w:customStyle="1" w:styleId="Style12">
    <w:name w:val="Style12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1555"/>
    </w:pPr>
  </w:style>
  <w:style w:type="paragraph" w:customStyle="1" w:styleId="Style16">
    <w:name w:val="Style16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528"/>
    </w:pPr>
  </w:style>
  <w:style w:type="character" w:customStyle="1" w:styleId="FontStyle20">
    <w:name w:val="Font Style20"/>
    <w:basedOn w:val="a0"/>
    <w:uiPriority w:val="99"/>
    <w:rsid w:val="00F071F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F071F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F071F0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071F0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F071F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F071F0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F071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56F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KuznetsovaAV</cp:lastModifiedBy>
  <cp:revision>9</cp:revision>
  <cp:lastPrinted>2011-03-29T06:48:00Z</cp:lastPrinted>
  <dcterms:created xsi:type="dcterms:W3CDTF">2011-03-29T07:22:00Z</dcterms:created>
  <dcterms:modified xsi:type="dcterms:W3CDTF">2011-09-13T05:57:00Z</dcterms:modified>
</cp:coreProperties>
</file>