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5AC9C0" wp14:editId="58FAB4EC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Default="009C708B" w:rsidP="009C70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18657A" w:rsidRPr="0018657A" w:rsidRDefault="0018657A" w:rsidP="009C70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18657A">
      <w:pPr>
        <w:keepNext/>
        <w:pBdr>
          <w:bottom w:val="thinThickSmallGap" w:sz="24" w:space="1" w:color="auto"/>
        </w:pBd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D25513" w:rsidRDefault="006E7691" w:rsidP="006E769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07 декабря 2020 г. № 1122-п</w:t>
      </w:r>
    </w:p>
    <w:p w:rsidR="00D25513" w:rsidRDefault="00D25513" w:rsidP="001C69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C708B" w:rsidRPr="009C708B" w:rsidRDefault="009C708B" w:rsidP="001C69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                   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14.10.2019 г. №</w:t>
      </w:r>
      <w:r w:rsidR="006E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</w:p>
    <w:p w:rsidR="009C708B" w:rsidRPr="009C708B" w:rsidRDefault="009C708B" w:rsidP="00D25513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п.4 ст. 15.2 Положения об администрации Городищенского муниципального района Волгоградской области, </w:t>
      </w:r>
      <w:r w:rsidRPr="009C70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</w:t>
      </w:r>
      <w:r w:rsidRPr="009C70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Волгоградской области от </w:t>
      </w:r>
      <w:r w:rsidR="001865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7 декабря 2011 г. № 467, постановлением администрации Городищенского муниципального района от 20.08.2009 г. № 2447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 муниципальных программах», на основании решени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№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2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 муниципального района на 20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2021 </w:t>
      </w:r>
      <w:r w:rsidR="00AF46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2022 годов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</w:t>
      </w: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 а н о в л я ю:</w:t>
      </w:r>
    </w:p>
    <w:p w:rsidR="009C708B" w:rsidRDefault="009C708B" w:rsidP="001C69A6">
      <w:pPr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в соответствии с приложением </w:t>
      </w:r>
      <w:r w:rsidR="001865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E0C1A" w:rsidRPr="009C708B" w:rsidRDefault="00AF469E" w:rsidP="001C69A6">
      <w:pPr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от 1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793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 внесении изменений в </w:t>
      </w:r>
      <w:r w:rsidR="00BE0C1A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«Сохранение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E0C1A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развитие муниципальных учреждений культуры, спорта и молодежной политики Городищенского муниципального района на 20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E0C1A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E0C1A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от </w:t>
      </w:r>
      <w:r w:rsid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14.10.2019 г. № 925-п</w:t>
      </w:r>
      <w:r w:rsidR="00BE0C1A" w:rsidRPr="00BE0C1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708B" w:rsidRPr="009C708B" w:rsidRDefault="004566F1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708B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Опубликовать настоящее постановление в общественно-политической газете Городищенского муниципального района «Междуречье» и </w:t>
      </w:r>
      <w:r w:rsidR="001865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C708B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Городищенского муниципального района.</w:t>
      </w:r>
    </w:p>
    <w:p w:rsidR="009C708B" w:rsidRPr="009C708B" w:rsidRDefault="004566F1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C708B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постановления возложить на заместителя главы Городищенского муниципального района 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Румянцева О.Н.</w:t>
      </w: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1A" w:rsidRPr="009C708B" w:rsidRDefault="00BE0C1A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Городищенского</w:t>
      </w:r>
    </w:p>
    <w:p w:rsidR="009C708B" w:rsidRPr="009C708B" w:rsidRDefault="00D25513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9C708B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C708B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А.В. Кагитин</w:t>
      </w:r>
    </w:p>
    <w:p w:rsidR="009C708B" w:rsidRPr="009C708B" w:rsidRDefault="009C708B" w:rsidP="009C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администрации Городищенского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от______________2020г. №_____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Муниципальная программа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«Сохранение и развитие муниципальных учреждений культуры, спорта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 молодежной политики Городищенского </w:t>
      </w:r>
      <w:proofErr w:type="gramStart"/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</w:t>
      </w:r>
      <w:proofErr w:type="gramEnd"/>
      <w:r w:rsidRPr="00D255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района на 2020-2022 годы»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513" w:rsidRPr="00D25513" w:rsidRDefault="00D25513" w:rsidP="00D25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ПРОГРАММЫ</w:t>
      </w:r>
    </w:p>
    <w:p w:rsidR="00D25513" w:rsidRPr="00D25513" w:rsidRDefault="00D25513" w:rsidP="00D25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Муниципальная программа «Сохранение и развитие муниципальных учреждений культуры, спорта</w:t>
            </w: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Городищенского муниципального района на 2020-2022 годы» (далее - Программа) 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решения о разработке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Распоряжение администрации Городищенского муниципального района от 03.09.2019 г.</w:t>
            </w: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286-р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Заместитель главы Городищенского </w:t>
            </w:r>
            <w:proofErr w:type="gramStart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района, курирующий сферу социальной политики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социальной и молодежной политике, спорту администрации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социальной и молодежной политике, спорту администрации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25513" w:rsidRPr="00D25513" w:rsidRDefault="00D25513" w:rsidP="00D2551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муниципальные учреждения, подведомственные отделу 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муниципальной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Цель: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обеспечение условий для повышения качества и разнообразия услуг, предоставляемых учреждениями культуры, спорта, молодежной политики, МАУ ДОЛ им. </w:t>
            </w:r>
            <w:proofErr w:type="gramStart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Королевой.</w:t>
            </w:r>
          </w:p>
          <w:p w:rsidR="00D25513" w:rsidRPr="00D25513" w:rsidRDefault="00D25513" w:rsidP="00D2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Задача: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учреждений культуры, спорта молодежной политики,                            МАУ ДОЛ им. </w:t>
            </w:r>
            <w:proofErr w:type="gramStart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Королевой</w:t>
            </w:r>
          </w:p>
        </w:tc>
      </w:tr>
      <w:tr w:rsidR="00D25513" w:rsidRPr="00D25513" w:rsidTr="00D25513"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Важнейшие целевые показатели муниципальной программы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учреждений</w:t>
            </w:r>
            <w:r w:rsidRPr="00D25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культуры, спорта и молодежной политики: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 г. – 8 ед.,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2021 г. – 8 ед., 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 г. – 8 ед.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на всех отделениях детских школ искусств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1059 чел.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1069 чел.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1079 чел.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учреждениями культуры (МБУК «Городищенский историко-краеведческий музей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им.Г.С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клубная система» Городищенского муниципального района, 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Городищенского муниципального района»)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1200 ед.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г. – 1250 ед.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1300 ед.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Городищенского района, охваченных оздоровлением на базе МАУ ДОЛ им.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Королевой: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155 чел.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160 чел.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165 чел.</w:t>
            </w:r>
          </w:p>
        </w:tc>
      </w:tr>
      <w:tr w:rsidR="00D25513" w:rsidRPr="00D25513" w:rsidTr="00D25513">
        <w:trPr>
          <w:trHeight w:val="870"/>
        </w:trPr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Программные мероприятия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Материально-техническое обеспечение деятельности учреждений культуры, спорта, молодежной политики,                      МАУ ДОЛ им.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развития и укрепления материально-технической базы домов культуры в населенных пунктах                        с числом жителей до 50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</w:tr>
      <w:tr w:rsidR="00D25513" w:rsidRPr="00D25513" w:rsidTr="00D25513">
        <w:trPr>
          <w:trHeight w:val="870"/>
        </w:trPr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</w:tr>
      <w:tr w:rsidR="00D25513" w:rsidRPr="00D25513" w:rsidTr="00D25513">
        <w:trPr>
          <w:trHeight w:val="455"/>
        </w:trPr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5513" w:rsidRPr="00D25513" w:rsidTr="00D25513">
        <w:trPr>
          <w:trHeight w:val="1685"/>
        </w:trPr>
        <w:tc>
          <w:tcPr>
            <w:tcW w:w="2808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Финансирование Программы </w:t>
            </w:r>
            <w:proofErr w:type="gramStart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осуществляется за счет средств бюджета Городищенского муниципального района Объемы финансирования по Программе в течение 2020-2022 годов составляет</w:t>
            </w:r>
            <w:proofErr w:type="gramEnd"/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157 869,8 тыс. руб., из них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 2020 г. – </w:t>
            </w: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53 135,6</w:t>
            </w: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тыс. руб.; 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 2021 г. – 52 367,1 тыс. руб.;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 2022 г. – 52 367,1 тыс. руб.;</w:t>
            </w:r>
          </w:p>
          <w:p w:rsidR="00D25513" w:rsidRPr="00D25513" w:rsidRDefault="00D25513" w:rsidP="00D2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 Программы подлежат ежегодной корректировке с учетом возможностей бюджета АГМР. </w:t>
            </w:r>
          </w:p>
        </w:tc>
      </w:tr>
    </w:tbl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Раздел 1. </w:t>
      </w: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проблемы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обоснование необходимости ее решения программным методом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Программы обусловлена реализацией государственной политики в области развития сферы культуры, спорта и молодежной политики, а также исполнения законодательства и нормативно-правовых актов                       в вышеуказанных сферах: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09.10.1992 №3612-1 «Основы законодательства Российской Федерации о культуре», Федерального закона  РФ от 26.05.1996 №54-ФЗ « О музейном фонде Российской Федерации и музеях в Российской Федерации», Федерального закона от 29.12.1994 №78-ФЗ «О библиотечном деле», Распоряжения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Федерального закона РФ от 06.10.2003 №131-ФЗ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Федерального закона РФ от 29.12.2012 №273-ФЗ «Об образовании в Российской Федерации»,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D2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597 «О мероприятиях по реализации государственной социальной политики», Стратегии государственной культурной политики на период до 2030 года, утвержденной распоряжением Правительства Российской Федерации от 29.02.2016г. № 326-р, национального проекта «Культура», утвержденного президиумом Совета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Президенте Российской Федерации по стратегическому развитию и национальным проектам 24.12.2018 г. № 16.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Решение задач, связанных с развитием социальной сферы занимает одно из первых мест во внутренней политике Российской Федерации, Волгоградской области, Городищенского района.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Сфера культуры, спорта и молодежной политики Городищенского муниципального района представлена следующими учреждениями: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1) МБУК «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Межпоселенческая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клубная система»;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2) МБУК «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Межпоселенческая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библиотека Городищенского 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района»;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3) МБУК «Городищенский историко-краеведческий музей                                      им. Г.С.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Шаповаловой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4) МБУ ДО «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Городищенская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школа искусств»;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5) МБУ ДО «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Новорогачинская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школа искусств»;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6) МБУ ДО «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Ерзовская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школа искусств»;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7) МАУ ДОЛ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Королевой (в состав входят 2 базы ДОЛ «Юность»                        в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х.Паньшино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ДОЛ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им.Гули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Королевой в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п.Сады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Придонья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8) МБУ «Центр по патриотической работе, спорту и молодежной политике Городищенского 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района».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Решение актуальных проблем развития сферы культуры, спорта и молодежной политики Городищенского муниципального района в условиях ограниченных бюджетных ресурсов требует использования программного планирования.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Целью Программы является обеспечение условий для повышения качества и разнообразия услуг, предоставляемых учреждениями культуры, спорта, молодежной политики, МАУ ДОЛ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Королевой.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поставленной целью определена основная задача реализации Программы -</w:t>
      </w:r>
      <w:r w:rsidRPr="00D255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материально-техническое обеспечение деятельности учреждений культуры, спорта молодежной политики, МАУ ДОЛ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Королевой.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настоящей Программы составляет 3 года: с 1 января 2020 года по 31 декабря 2022 года.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цели и задачи Программы определяет целесообразность использования программно-целевого метода, так как: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поставленная задача не может быть решена в пределах одного года и требует бюджетных расходов;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носит комплексный характер, а ее решение окажет существенное положительное влияние на качество муниципальных услуг, предоставляемых гражданам учреждениями культуры, молодежной политики, спорта.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сети учреждений, ед.: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2020 г. – 8,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2021 г. – 8,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2022 г. – 8.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на всех отделениях детских школ искусств Городищенского муниципального района, увеличение ежегодно, не менее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10 человек по отношению к показателю предыдущего года, 2019 год – 1049 чел.: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1059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 1069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1079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проведенных учреждениями культуры (МБУК «ГИКМ», МБУК «МКС», МБУК «МБГМР»), ед.: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1200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1250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1300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Городищенского района, охваченных оздоровлением на базе МАУ ДОЛ 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Королевой, чел.: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155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160 </w:t>
      </w:r>
    </w:p>
    <w:p w:rsidR="00D25513" w:rsidRPr="00D25513" w:rsidRDefault="00D25513" w:rsidP="00D25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– 165</w:t>
      </w:r>
    </w:p>
    <w:p w:rsidR="00D25513" w:rsidRPr="00D25513" w:rsidRDefault="00D25513" w:rsidP="00D25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13" w:rsidRPr="00D25513" w:rsidRDefault="00D25513" w:rsidP="00D25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13" w:rsidRPr="00D25513" w:rsidRDefault="00D25513" w:rsidP="00D25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Система программных мероприятий, в том числе ресурсное обеспечение муниципальной программы </w:t>
      </w:r>
      <w:r w:rsidRPr="00D2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«Сохранение и развитие муниципальных учреждений культуры, спорта и молодежной политики Городищенского муниципального района      на 2020-2022 годы»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с разбивкой по годам и источникам финансирования приведен в приложении 1 к данному разделу.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программных мероприятий включает в себя: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материально-техническое обеспечение деятельности учреждений культуры, спорта молодежной политики, МАУ ДОЛ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Королевой;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обеспечение развития и укрепления материально-технической базы домов культуры в населенных пунктах с числом жителей до 50 </w:t>
      </w:r>
      <w:proofErr w:type="spell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.ч</w:t>
      </w:r>
      <w:proofErr w:type="gram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еловек</w:t>
      </w:r>
      <w:proofErr w:type="spellEnd"/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мероприятие включает в себя: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задание, в которое входят выплаты на заработанную плату                   и начисления на з/п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штрафы за нарушение законодательства о налогах сборах, ст. 292, увеличение стоимости горюче-смазочных материалов, ст. 343 и др.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установленном порядке. Муниципальное задание формируется на основе</w:t>
      </w:r>
      <w:bookmarkStart w:id="1" w:name="dst3135"/>
      <w:bookmarkEnd w:id="1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предельной цены (тарифа)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на основании порядка установления указанных цен (тарифов) в случаях, при оказании услуги на безвозмездной основе. Расчет муниципального задания на 2020-2022 г. взят исходя из утвержденных планов финансово-хозяйственной деятельности учреждений на 2019 год. Муниципальное задание может корректироваться с учетом роста цен, тарифов, показателей средней заработанной платы, потребностей учреждения.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на иные цели, которая идет на развитие и укрепление материально-технической базы учреждений культуры, спорта и молодежной политики, в том числе на обеспечение развития и укрепления материально-технической базы домов культуры в населенных пунктах с числом жителей до 50 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выделения из бюджета Городищенского муниципального района дополнительного финансирования.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991"/>
        <w:gridCol w:w="1135"/>
        <w:gridCol w:w="851"/>
        <w:gridCol w:w="1276"/>
        <w:gridCol w:w="850"/>
      </w:tblGrid>
      <w:tr w:rsidR="00D25513" w:rsidRPr="00D25513" w:rsidTr="00D25513">
        <w:trPr>
          <w:trHeight w:val="413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dst102911"/>
            <w:bookmarkEnd w:id="2"/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25513" w:rsidRPr="00D25513" w:rsidTr="00D25513">
        <w:trPr>
          <w:trHeight w:val="413"/>
        </w:trPr>
        <w:tc>
          <w:tcPr>
            <w:tcW w:w="9322" w:type="dxa"/>
            <w:gridSpan w:val="7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Материально-техническое обеспечение деятельности учреждений культуры, спорта, молодежной политики, МАУ ДОЛ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 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ДОЛ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Королевой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6129,8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МБУК «Городищенский историко-краеведческий музей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им.Г.С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клубная система»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6542,1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4351,3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14084,8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Новорогачинская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620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3859,7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Патриотцентр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6374,4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513" w:rsidRPr="00D25513" w:rsidTr="00D25513">
        <w:trPr>
          <w:trHeight w:val="412"/>
        </w:trPr>
        <w:tc>
          <w:tcPr>
            <w:tcW w:w="308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52862,7</w:t>
            </w:r>
          </w:p>
        </w:tc>
        <w:tc>
          <w:tcPr>
            <w:tcW w:w="99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135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851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850" w:type="dxa"/>
            <w:shd w:val="clear" w:color="auto" w:fill="auto"/>
          </w:tcPr>
          <w:p w:rsidR="00D25513" w:rsidRPr="00D25513" w:rsidRDefault="00D25513" w:rsidP="00D25513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5513" w:rsidRPr="00D25513" w:rsidRDefault="00D25513" w:rsidP="00D25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мероприятие программы включает в себя субсидию из областного бюджета</w:t>
      </w: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Доля 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составляет 4,7 %. В 2021 году данное мероприятие будет возможно при успешном участии Городищенского района в конкурсном отборе комитета культуры Волгоградской области. Исполнителем программного мероприятия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МБУК «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клубная система» Городищенского муниципального района.</w:t>
      </w:r>
    </w:p>
    <w:p w:rsidR="00D25513" w:rsidRPr="00D25513" w:rsidRDefault="00D25513" w:rsidP="00D25513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Механизм реализации муниципальной программы «Сохранение и развитие муниципальных учреждений культуры, спорта и молодежной политики Городищенского муниципального района на 2020 - 2022 годы»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отдела по культуре, социальной и молодежной политике, спорту администрации Городищенского муниципального района (далее – отдел по КМПС).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КМПС,                  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подведомственными учреждениями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необходимости, готовит </w:t>
      </w: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администрации района предложения по внесению изменений в нормативные правовые акты, в соответствии с которыми реализуется Программа.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исполнителями Программы являются муниципальные учреждения, подведомственные отделу по КМПС.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из бюджета Городищенского муниципального района составит 157 869,8 </w:t>
      </w:r>
      <w:proofErr w:type="spell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.р</w:t>
      </w:r>
      <w:proofErr w:type="gram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уб</w:t>
      </w:r>
      <w:proofErr w:type="spell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., из них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в 2020 г. – 53 135,6 </w:t>
      </w:r>
      <w:proofErr w:type="spell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.р</w:t>
      </w:r>
      <w:proofErr w:type="gram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уб</w:t>
      </w:r>
      <w:proofErr w:type="spell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 xml:space="preserve">.; 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в 2021 г. – 52 367,1 </w:t>
      </w:r>
      <w:proofErr w:type="spell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.р</w:t>
      </w:r>
      <w:proofErr w:type="gram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уб</w:t>
      </w:r>
      <w:proofErr w:type="spell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.;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в 2022 г. – 52 367,1 </w:t>
      </w:r>
      <w:proofErr w:type="spell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тыс</w:t>
      </w:r>
      <w:proofErr w:type="gramStart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.р</w:t>
      </w:r>
      <w:proofErr w:type="gram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уб</w:t>
      </w:r>
      <w:proofErr w:type="spellEnd"/>
      <w:r w:rsidRPr="00D25513">
        <w:rPr>
          <w:rFonts w:ascii="Times New Roman" w:eastAsia="Calibri" w:hAnsi="Times New Roman" w:cs="Arial"/>
          <w:sz w:val="24"/>
          <w:szCs w:val="24"/>
          <w:lang w:eastAsia="ru-RU"/>
        </w:rPr>
        <w:t>.;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Calibri" w:hAnsi="Times New Roman" w:cs="Times New Roman"/>
          <w:sz w:val="24"/>
          <w:szCs w:val="24"/>
          <w:lang w:eastAsia="ru-RU"/>
        </w:rPr>
        <w:t>При эффективной и целенаправленной реализации мероприятий Программы будут достигнуты следующие результаты: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сохранение сети учреждений, подведомственных отделу по КМПС;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численности обучающихся в детских школах искусств района;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количества мероприятий, проводимых учреждениями культуры;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увеличение количества детей Городищенского района, оздоровлённых на базе МАУ ДОЛ </w:t>
      </w:r>
      <w:proofErr w:type="spell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proofErr w:type="spell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Королевой;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рост средней заработанной платы работников районных учреждений культуры и педагогических работников детских школ искусств и доведение ее </w:t>
      </w:r>
      <w:proofErr w:type="gramStart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по экономике в регионе.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Волгоградской области принята государственная программа Волгоградской области «Развитие культуры в Волгоградской области» на 2015-2020 годы, утвержденная Постановлением администрации Волгоградской области от 8 мая 2015 г. N 217-п. В 2018 году в РФ утвержден национальный проект «Культура».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sz w:val="24"/>
          <w:szCs w:val="24"/>
          <w:lang w:eastAsia="ru-RU"/>
        </w:rPr>
        <w:t>Заявки на участие в данных проектах рассматриваются комитетом культуры Волгоградской области на конкурсной основе. При участии Городищенского муниципального района в государственных программах Волгоградской области, в том числе в региональных проектах национального проекта «Культура» возможно внесение изменений в задачи, программные мероприятия муниципальной программы, в том числе расширение источников финансирования программы.</w:t>
      </w:r>
    </w:p>
    <w:p w:rsidR="00D25513" w:rsidRPr="00D25513" w:rsidRDefault="00D25513" w:rsidP="00D255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tabs>
          <w:tab w:val="left" w:pos="398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  <w:sectPr w:rsidR="00D25513" w:rsidRPr="00D25513" w:rsidSect="00D25513">
          <w:pgSz w:w="11906" w:h="16838"/>
          <w:pgMar w:top="964" w:right="1276" w:bottom="964" w:left="1559" w:header="709" w:footer="709" w:gutter="0"/>
          <w:cols w:space="708"/>
          <w:docGrid w:linePitch="360"/>
        </w:sectPr>
      </w:pP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D2551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D25513" w:rsidRPr="00D25513" w:rsidRDefault="00D25513" w:rsidP="00D255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D25513">
        <w:rPr>
          <w:rFonts w:ascii="Times New Roman" w:eastAsia="Times New Roman" w:hAnsi="Times New Roman" w:cs="Times New Roman"/>
          <w:lang w:eastAsia="ru-RU"/>
        </w:rPr>
        <w:t>к разделу 2 муниципальной программы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Times New Roman"/>
          <w:bCs/>
          <w:lang w:eastAsia="ru-RU"/>
        </w:rPr>
      </w:pPr>
      <w:r w:rsidRPr="00D25513">
        <w:rPr>
          <w:rFonts w:ascii="Times New Roman" w:eastAsia="Times New Roman" w:hAnsi="Times New Roman" w:cs="Times New Roman"/>
          <w:bCs/>
          <w:lang w:eastAsia="ru-RU"/>
        </w:rPr>
        <w:t xml:space="preserve">«Сохранение и развитие </w:t>
      </w:r>
      <w:proofErr w:type="gramStart"/>
      <w:r w:rsidRPr="00D25513">
        <w:rPr>
          <w:rFonts w:ascii="Times New Roman" w:eastAsia="Times New Roman" w:hAnsi="Times New Roman" w:cs="Times New Roman"/>
          <w:bCs/>
          <w:lang w:eastAsia="ru-RU"/>
        </w:rPr>
        <w:t>муниципальных</w:t>
      </w:r>
      <w:proofErr w:type="gramEnd"/>
      <w:r w:rsidRPr="00D255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Times New Roman"/>
          <w:bCs/>
          <w:lang w:eastAsia="ru-RU"/>
        </w:rPr>
      </w:pPr>
      <w:r w:rsidRPr="00D25513">
        <w:rPr>
          <w:rFonts w:ascii="Times New Roman" w:eastAsia="Times New Roman" w:hAnsi="Times New Roman" w:cs="Times New Roman"/>
          <w:bCs/>
          <w:lang w:eastAsia="ru-RU"/>
        </w:rPr>
        <w:t xml:space="preserve">учреждений культуры, спорта 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Times New Roman"/>
          <w:bCs/>
          <w:lang w:eastAsia="ru-RU"/>
        </w:rPr>
      </w:pPr>
      <w:r w:rsidRPr="00D25513">
        <w:rPr>
          <w:rFonts w:ascii="Times New Roman" w:eastAsia="Times New Roman" w:hAnsi="Times New Roman" w:cs="Times New Roman"/>
          <w:bCs/>
          <w:lang w:eastAsia="ru-RU"/>
        </w:rPr>
        <w:t>и молодежной политики Городищенского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25513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Pr="00D25513">
        <w:rPr>
          <w:rFonts w:ascii="Times New Roman" w:eastAsia="Times New Roman" w:hAnsi="Times New Roman" w:cs="Times New Roman"/>
          <w:bCs/>
          <w:lang w:eastAsia="ru-RU"/>
        </w:rPr>
        <w:t xml:space="preserve"> района на 2020-2022 годы»</w:t>
      </w: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Перечень</w:t>
      </w:r>
    </w:p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мероприятий муниципальной программы</w:t>
      </w:r>
      <w:r w:rsidRPr="00D25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2551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«Сохранение и развитие муниципальных учреждений культуры, спорта</w:t>
      </w: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1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 молодежной политики Городищенского муниципального района на 2020-2022 годы»</w:t>
      </w:r>
      <w:r w:rsidRPr="00D2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указанием сведений о распределении объемов финансирования  по источникам и годам</w:t>
      </w: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513" w:rsidRPr="00D25513" w:rsidRDefault="00D25513" w:rsidP="00D2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505"/>
        <w:gridCol w:w="1333"/>
        <w:gridCol w:w="1276"/>
        <w:gridCol w:w="1320"/>
        <w:gridCol w:w="1102"/>
        <w:gridCol w:w="1306"/>
        <w:gridCol w:w="1387"/>
        <w:gridCol w:w="2173"/>
        <w:gridCol w:w="1495"/>
      </w:tblGrid>
      <w:tr w:rsidR="00D25513" w:rsidRPr="00D25513" w:rsidTr="00D25513">
        <w:trPr>
          <w:cantSplit/>
          <w:trHeight w:val="355"/>
          <w:tblHeader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391" w:type="dxa"/>
            <w:gridSpan w:val="5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95" w:type="dxa"/>
            <w:vMerge w:val="restart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5513" w:rsidRPr="00D25513" w:rsidTr="00D25513">
        <w:trPr>
          <w:cantSplit/>
          <w:trHeight w:val="383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5" w:type="dxa"/>
            <w:gridSpan w:val="4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382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06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87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7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учреждений культуры, спорта, молодежной политики, МАУ ДОЛ им.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Королевой,               </w:t>
            </w: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53135,6</w:t>
            </w:r>
          </w:p>
        </w:tc>
        <w:tc>
          <w:tcPr>
            <w:tcW w:w="1320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53135,6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2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20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0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20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22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157869,8</w:t>
            </w:r>
          </w:p>
        </w:tc>
        <w:tc>
          <w:tcPr>
            <w:tcW w:w="1320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157869,8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40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ДОЛ им.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6279,8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6279,8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ДОЛ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ИЦ: Проведение экспертизы по обнаружению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целостности пломбы трансформатора тока</w:t>
            </w:r>
            <w:proofErr w:type="gramEnd"/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7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МБУК «Городищенский историко-краеведческий музей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им.Г.С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Шаповаловой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МБУК «Городищенский историко-краеведческий музей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им.Г.С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Шаповаловой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клубная система»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tabs>
                <w:tab w:val="left" w:pos="195"/>
                <w:tab w:val="center" w:pos="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6542,1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6542,1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клубная система»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6542,1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6542,1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ИЦ: 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376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библиотека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4351,3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4351,3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МБУК </w:t>
            </w:r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Межпоселенческая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библиотека Городищенского 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4351,3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4351,3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7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школа искусств»,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14084,8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14084,8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школа искусств»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14084,8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14084,8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363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Новорогачинская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Новорогачинская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Ерзовская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37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73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3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28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Патриотцентр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6497,3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6497,3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Патриотцентр</w:t>
            </w:r>
            <w:proofErr w:type="spell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6307,4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6307,4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882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ИЦ: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инженерно-технической экспертизы стадиона «Урожай»</w:t>
            </w: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Установка видеонаблюдения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99,9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99,9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ИЦ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14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                       с числом жителей до 50 </w:t>
            </w:r>
            <w:proofErr w:type="spell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«МКС»</w:t>
            </w: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12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12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412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02"/>
          <w:jc w:val="center"/>
        </w:trPr>
        <w:tc>
          <w:tcPr>
            <w:tcW w:w="716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53135,6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53135,6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 w:val="restart"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0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0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52367,1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3" w:rsidRPr="00D25513" w:rsidTr="00D25513">
        <w:trPr>
          <w:cantSplit/>
          <w:trHeight w:val="101"/>
          <w:jc w:val="center"/>
        </w:trPr>
        <w:tc>
          <w:tcPr>
            <w:tcW w:w="716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157869,8</w:t>
            </w:r>
          </w:p>
        </w:tc>
        <w:tc>
          <w:tcPr>
            <w:tcW w:w="1320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157869,8</w:t>
            </w:r>
          </w:p>
        </w:tc>
        <w:tc>
          <w:tcPr>
            <w:tcW w:w="1387" w:type="dxa"/>
            <w:shd w:val="clear" w:color="auto" w:fill="auto"/>
          </w:tcPr>
          <w:p w:rsidR="00D25513" w:rsidRPr="00D25513" w:rsidRDefault="00D25513" w:rsidP="00D2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vMerge/>
          </w:tcPr>
          <w:p w:rsidR="00D25513" w:rsidRPr="00D25513" w:rsidRDefault="00D25513" w:rsidP="00D2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D25513" w:rsidRPr="00D25513" w:rsidRDefault="00D25513" w:rsidP="00D2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513" w:rsidRPr="00D25513" w:rsidRDefault="00D25513" w:rsidP="00D25513">
      <w:pPr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C708B" w:rsidRDefault="009C708B"/>
    <w:sectPr w:rsidR="009C708B" w:rsidSect="00436B4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EB"/>
    <w:multiLevelType w:val="multilevel"/>
    <w:tmpl w:val="7DD0F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0"/>
    <w:rsid w:val="000D3EFC"/>
    <w:rsid w:val="0011571D"/>
    <w:rsid w:val="0018657A"/>
    <w:rsid w:val="001C69A6"/>
    <w:rsid w:val="0021193C"/>
    <w:rsid w:val="002237EE"/>
    <w:rsid w:val="00436B47"/>
    <w:rsid w:val="004566F1"/>
    <w:rsid w:val="005F4BD0"/>
    <w:rsid w:val="00677119"/>
    <w:rsid w:val="006E7691"/>
    <w:rsid w:val="006E7782"/>
    <w:rsid w:val="007D6DE4"/>
    <w:rsid w:val="008F40A5"/>
    <w:rsid w:val="009C708B"/>
    <w:rsid w:val="00AF469E"/>
    <w:rsid w:val="00BE0C1A"/>
    <w:rsid w:val="00D25513"/>
    <w:rsid w:val="00D573FE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5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25513"/>
  </w:style>
  <w:style w:type="paragraph" w:styleId="a5">
    <w:name w:val="Title"/>
    <w:basedOn w:val="a"/>
    <w:link w:val="a6"/>
    <w:qFormat/>
    <w:rsid w:val="00D255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2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2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D2551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D25513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D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5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25513"/>
  </w:style>
  <w:style w:type="paragraph" w:styleId="a5">
    <w:name w:val="Title"/>
    <w:basedOn w:val="a"/>
    <w:link w:val="a6"/>
    <w:qFormat/>
    <w:rsid w:val="00D255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2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2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5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D2551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D25513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D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11E-920E-482A-BC06-2CE43B0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21</cp:revision>
  <cp:lastPrinted>2020-12-03T06:14:00Z</cp:lastPrinted>
  <dcterms:created xsi:type="dcterms:W3CDTF">2020-03-12T13:08:00Z</dcterms:created>
  <dcterms:modified xsi:type="dcterms:W3CDTF">2020-12-08T04:25:00Z</dcterms:modified>
</cp:coreProperties>
</file>