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CE8" w:rsidRPr="00F53F74" w:rsidRDefault="00853CE8" w:rsidP="00853CE8">
      <w:pPr>
        <w:spacing w:after="0" w:line="240" w:lineRule="auto"/>
        <w:rPr>
          <w:rFonts w:ascii="Times New Roman" w:eastAsia="Times New Roman" w:hAnsi="Times New Roman"/>
          <w:sz w:val="26"/>
          <w:szCs w:val="26"/>
          <w:lang w:eastAsia="ru-RU"/>
        </w:rPr>
      </w:pPr>
    </w:p>
    <w:p w:rsidR="00853CE8" w:rsidRPr="00F53F74" w:rsidRDefault="00853CE8" w:rsidP="00853CE8">
      <w:pPr>
        <w:spacing w:after="0" w:line="240" w:lineRule="auto"/>
        <w:jc w:val="center"/>
        <w:rPr>
          <w:rFonts w:ascii="Times New Roman" w:eastAsia="Times New Roman" w:hAnsi="Times New Roman"/>
          <w:b/>
          <w:sz w:val="24"/>
          <w:szCs w:val="24"/>
          <w:lang w:eastAsia="ru-RU"/>
        </w:rPr>
      </w:pPr>
      <w:r>
        <w:rPr>
          <w:noProof/>
          <w:lang w:eastAsia="ru-RU"/>
        </w:rPr>
        <w:drawing>
          <wp:anchor distT="0" distB="0" distL="114300" distR="114300" simplePos="0" relativeHeight="251659264" behindDoc="1" locked="0" layoutInCell="1" allowOverlap="1">
            <wp:simplePos x="0" y="0"/>
            <wp:positionH relativeFrom="column">
              <wp:posOffset>2816225</wp:posOffset>
            </wp:positionH>
            <wp:positionV relativeFrom="paragraph">
              <wp:posOffset>-98425</wp:posOffset>
            </wp:positionV>
            <wp:extent cx="534670" cy="619760"/>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670" cy="619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3CE8" w:rsidRPr="00F53F74" w:rsidRDefault="00853CE8" w:rsidP="00853CE8">
      <w:pPr>
        <w:spacing w:after="0" w:line="240" w:lineRule="auto"/>
        <w:jc w:val="center"/>
        <w:rPr>
          <w:rFonts w:ascii="Times New Roman" w:eastAsia="Times New Roman" w:hAnsi="Times New Roman"/>
          <w:b/>
          <w:sz w:val="24"/>
          <w:szCs w:val="24"/>
          <w:lang w:eastAsia="ru-RU"/>
        </w:rPr>
      </w:pPr>
    </w:p>
    <w:p w:rsidR="00853CE8" w:rsidRPr="00F53F74" w:rsidRDefault="00853CE8" w:rsidP="00853CE8">
      <w:pPr>
        <w:spacing w:after="0" w:line="240" w:lineRule="auto"/>
        <w:jc w:val="center"/>
        <w:rPr>
          <w:rFonts w:ascii="Times New Roman" w:eastAsia="Times New Roman" w:hAnsi="Times New Roman"/>
          <w:sz w:val="20"/>
          <w:szCs w:val="20"/>
          <w:lang w:eastAsia="ru-RU"/>
        </w:rPr>
      </w:pPr>
    </w:p>
    <w:p w:rsidR="00853CE8" w:rsidRPr="00F53F74" w:rsidRDefault="00853CE8" w:rsidP="00853CE8">
      <w:pPr>
        <w:spacing w:after="0" w:line="240" w:lineRule="auto"/>
        <w:jc w:val="center"/>
        <w:rPr>
          <w:rFonts w:ascii="Times New Roman" w:eastAsia="Times New Roman" w:hAnsi="Times New Roman"/>
          <w:b/>
          <w:sz w:val="44"/>
          <w:szCs w:val="44"/>
          <w:lang w:eastAsia="ru-RU"/>
        </w:rPr>
      </w:pPr>
      <w:r w:rsidRPr="00F53F74">
        <w:rPr>
          <w:rFonts w:ascii="Times New Roman" w:eastAsia="Times New Roman" w:hAnsi="Times New Roman"/>
          <w:b/>
          <w:sz w:val="44"/>
          <w:szCs w:val="44"/>
          <w:lang w:eastAsia="ru-RU"/>
        </w:rPr>
        <w:t>Городищенская районная Дума</w:t>
      </w:r>
    </w:p>
    <w:p w:rsidR="00853CE8" w:rsidRPr="00F53F74" w:rsidRDefault="00853CE8" w:rsidP="00853CE8">
      <w:pPr>
        <w:spacing w:after="0" w:line="240" w:lineRule="auto"/>
        <w:jc w:val="center"/>
        <w:rPr>
          <w:rFonts w:ascii="Times New Roman" w:eastAsia="Times New Roman" w:hAnsi="Times New Roman"/>
          <w:b/>
          <w:sz w:val="44"/>
          <w:szCs w:val="44"/>
          <w:lang w:eastAsia="ru-RU"/>
        </w:rPr>
      </w:pPr>
      <w:r w:rsidRPr="00F53F74">
        <w:rPr>
          <w:rFonts w:ascii="Times New Roman" w:eastAsia="Times New Roman" w:hAnsi="Times New Roman"/>
          <w:b/>
          <w:sz w:val="44"/>
          <w:szCs w:val="44"/>
          <w:lang w:eastAsia="ru-RU"/>
        </w:rPr>
        <w:t>Волгоградской области</w:t>
      </w:r>
    </w:p>
    <w:p w:rsidR="00853CE8" w:rsidRPr="00F53F74" w:rsidRDefault="00853CE8" w:rsidP="00853CE8">
      <w:pPr>
        <w:spacing w:after="0" w:line="240" w:lineRule="auto"/>
        <w:jc w:val="center"/>
        <w:rPr>
          <w:rFonts w:ascii="Times New Roman" w:eastAsia="Times New Roman" w:hAnsi="Times New Roman"/>
          <w:b/>
          <w:sz w:val="24"/>
          <w:szCs w:val="24"/>
          <w:lang w:eastAsia="ru-RU"/>
        </w:rPr>
      </w:pPr>
    </w:p>
    <w:p w:rsidR="00853CE8" w:rsidRPr="00F53F74" w:rsidRDefault="00853CE8" w:rsidP="00853CE8">
      <w:pPr>
        <w:pBdr>
          <w:bottom w:val="single" w:sz="12" w:space="1" w:color="auto"/>
        </w:pBdr>
        <w:spacing w:after="0" w:line="240" w:lineRule="auto"/>
        <w:jc w:val="center"/>
        <w:rPr>
          <w:rFonts w:ascii="Times New Roman" w:eastAsia="Times New Roman" w:hAnsi="Times New Roman"/>
          <w:b/>
          <w:sz w:val="16"/>
          <w:szCs w:val="16"/>
          <w:lang w:eastAsia="ru-RU"/>
        </w:rPr>
      </w:pPr>
      <w:r w:rsidRPr="00F53F74">
        <w:rPr>
          <w:rFonts w:ascii="Times New Roman" w:eastAsia="Times New Roman" w:hAnsi="Times New Roman"/>
          <w:b/>
          <w:sz w:val="16"/>
          <w:szCs w:val="16"/>
          <w:lang w:eastAsia="ru-RU"/>
        </w:rPr>
        <w:t>403003, Волгоградская область, р.п. Городище, пл. 40 лет  Сталинградской битвы, 1 тел (84468) 3-40,46; факс (84468) 3-42-22</w:t>
      </w:r>
    </w:p>
    <w:p w:rsidR="00853CE8" w:rsidRPr="00F53F74" w:rsidRDefault="00853CE8" w:rsidP="00853CE8">
      <w:pPr>
        <w:spacing w:after="0" w:line="240" w:lineRule="auto"/>
        <w:jc w:val="center"/>
        <w:rPr>
          <w:rFonts w:ascii="Times New Roman" w:eastAsia="Times New Roman" w:hAnsi="Times New Roman"/>
          <w:sz w:val="24"/>
          <w:szCs w:val="24"/>
          <w:lang w:eastAsia="ru-RU"/>
        </w:rPr>
      </w:pPr>
    </w:p>
    <w:p w:rsidR="00853CE8" w:rsidRPr="00F53F74" w:rsidRDefault="00853CE8" w:rsidP="00853CE8">
      <w:pPr>
        <w:spacing w:after="0" w:line="240" w:lineRule="auto"/>
        <w:jc w:val="center"/>
        <w:rPr>
          <w:rFonts w:ascii="Times New Roman" w:eastAsia="Times New Roman" w:hAnsi="Times New Roman"/>
          <w:sz w:val="26"/>
          <w:szCs w:val="26"/>
          <w:lang w:eastAsia="ru-RU"/>
        </w:rPr>
      </w:pPr>
      <w:r w:rsidRPr="00F53F74">
        <w:rPr>
          <w:rFonts w:ascii="Times New Roman" w:eastAsia="Times New Roman" w:hAnsi="Times New Roman"/>
          <w:sz w:val="26"/>
          <w:szCs w:val="26"/>
          <w:lang w:eastAsia="ru-RU"/>
        </w:rPr>
        <w:t>РЕШЕНИЕ</w:t>
      </w:r>
    </w:p>
    <w:p w:rsidR="00853CE8" w:rsidRDefault="00853CE8" w:rsidP="00853CE8">
      <w:pPr>
        <w:spacing w:after="0" w:line="240" w:lineRule="auto"/>
        <w:jc w:val="center"/>
        <w:rPr>
          <w:rFonts w:ascii="Times New Roman" w:eastAsia="Times New Roman" w:hAnsi="Times New Roman"/>
          <w:sz w:val="26"/>
          <w:szCs w:val="26"/>
          <w:lang w:eastAsia="ru-RU"/>
        </w:rPr>
      </w:pPr>
    </w:p>
    <w:p w:rsidR="0019181F" w:rsidRPr="00F53F74" w:rsidRDefault="00374A29" w:rsidP="00853CE8">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от 25 августа 2016 года № 297</w:t>
      </w:r>
    </w:p>
    <w:p w:rsidR="00853CE8" w:rsidRDefault="00853CE8" w:rsidP="00853CE8">
      <w:pPr>
        <w:spacing w:after="0" w:line="240" w:lineRule="auto"/>
        <w:ind w:firstLine="360"/>
        <w:jc w:val="both"/>
        <w:rPr>
          <w:rFonts w:ascii="Times New Roman" w:eastAsia="Times New Roman" w:hAnsi="Times New Roman"/>
          <w:sz w:val="26"/>
          <w:szCs w:val="26"/>
          <w:lang w:eastAsia="ru-RU"/>
        </w:rPr>
      </w:pPr>
    </w:p>
    <w:p w:rsidR="00BE0EA4" w:rsidRDefault="00BE0EA4" w:rsidP="00BE0EA4">
      <w:pPr>
        <w:widowControl w:val="0"/>
        <w:autoSpaceDE w:val="0"/>
        <w:spacing w:line="240" w:lineRule="auto"/>
        <w:jc w:val="center"/>
        <w:rPr>
          <w:rFonts w:ascii="Times New Roman" w:hAnsi="Times New Roman"/>
          <w:b/>
          <w:sz w:val="28"/>
          <w:szCs w:val="28"/>
        </w:rPr>
      </w:pPr>
      <w:r>
        <w:rPr>
          <w:rFonts w:ascii="Times New Roman" w:hAnsi="Times New Roman"/>
          <w:b/>
          <w:sz w:val="28"/>
          <w:szCs w:val="28"/>
        </w:rPr>
        <w:t xml:space="preserve">Об утверждении порядка размещения нестационарных торговых объектов </w:t>
      </w:r>
      <w:r w:rsidR="003450E0">
        <w:rPr>
          <w:rFonts w:ascii="Times New Roman" w:hAnsi="Times New Roman"/>
          <w:b/>
          <w:sz w:val="28"/>
          <w:szCs w:val="28"/>
        </w:rPr>
        <w:t xml:space="preserve">в зданиях, строениях, сооружениях или земельных участках, находящихся в собственности </w:t>
      </w:r>
      <w:r w:rsidR="00853CE8" w:rsidRPr="00853CE8">
        <w:rPr>
          <w:rFonts w:ascii="Times New Roman" w:hAnsi="Times New Roman"/>
          <w:b/>
          <w:sz w:val="28"/>
          <w:szCs w:val="28"/>
        </w:rPr>
        <w:t>Городищенского муниципального района</w:t>
      </w:r>
    </w:p>
    <w:p w:rsidR="0019181F" w:rsidRDefault="0019181F" w:rsidP="00BE0EA4">
      <w:pPr>
        <w:widowControl w:val="0"/>
        <w:autoSpaceDE w:val="0"/>
        <w:spacing w:line="240" w:lineRule="auto"/>
        <w:jc w:val="center"/>
        <w:rPr>
          <w:rFonts w:ascii="Times New Roman" w:hAnsi="Times New Roman"/>
          <w:b/>
          <w:sz w:val="28"/>
          <w:szCs w:val="28"/>
          <w:u w:val="single"/>
        </w:rPr>
      </w:pPr>
    </w:p>
    <w:p w:rsidR="00BE0EA4" w:rsidRPr="0019181F" w:rsidRDefault="00BE0EA4" w:rsidP="00BE0EA4">
      <w:pPr>
        <w:autoSpaceDE w:val="0"/>
        <w:autoSpaceDN w:val="0"/>
        <w:adjustRightInd w:val="0"/>
        <w:spacing w:line="240" w:lineRule="auto"/>
        <w:ind w:firstLine="540"/>
        <w:jc w:val="both"/>
        <w:rPr>
          <w:rFonts w:ascii="Times New Roman" w:hAnsi="Times New Roman"/>
          <w:sz w:val="28"/>
          <w:szCs w:val="28"/>
        </w:rPr>
      </w:pPr>
      <w:proofErr w:type="gramStart"/>
      <w:r>
        <w:rPr>
          <w:rFonts w:ascii="Times New Roman" w:hAnsi="Times New Roman"/>
          <w:iCs/>
          <w:sz w:val="28"/>
          <w:szCs w:val="28"/>
        </w:rPr>
        <w:t xml:space="preserve">В соответствии </w:t>
      </w:r>
      <w:r>
        <w:rPr>
          <w:rFonts w:ascii="Times New Roman" w:hAnsi="Times New Roman"/>
          <w:sz w:val="28"/>
          <w:szCs w:val="28"/>
        </w:rPr>
        <w:t xml:space="preserve">с Федеральным законом от 28.12.2009 N 381-ФЗ "Об основах государственного регулирования торговой деятельности в Российской Федерации", Федеральным законом от 06.10.2003 N 131-ФЗ "Об общих принципах организации местного самоуправления в Российской Федерации", Законом Волгоградской области от 27.10.2015 N 182-ОД "О торговой деятельности в Волгоградской области" и статьей </w:t>
      </w:r>
      <w:r w:rsidR="0019181F">
        <w:rPr>
          <w:rFonts w:ascii="Times New Roman" w:hAnsi="Times New Roman"/>
          <w:sz w:val="28"/>
          <w:szCs w:val="28"/>
        </w:rPr>
        <w:t xml:space="preserve">18 </w:t>
      </w:r>
      <w:r>
        <w:rPr>
          <w:rFonts w:ascii="Times New Roman" w:hAnsi="Times New Roman"/>
          <w:sz w:val="28"/>
          <w:szCs w:val="28"/>
        </w:rPr>
        <w:t xml:space="preserve">Устава  </w:t>
      </w:r>
      <w:r w:rsidR="0019181F" w:rsidRPr="0019181F">
        <w:rPr>
          <w:rFonts w:ascii="Times New Roman" w:eastAsia="Times New Roman" w:hAnsi="Times New Roman"/>
          <w:sz w:val="28"/>
          <w:szCs w:val="28"/>
          <w:lang w:eastAsia="ru-RU"/>
        </w:rPr>
        <w:t>Городищенского муниципального района Волгоградской области</w:t>
      </w:r>
      <w:r w:rsidR="0019181F" w:rsidRPr="0019181F">
        <w:rPr>
          <w:rFonts w:ascii="Times New Roman" w:eastAsia="Times New Roman" w:hAnsi="Times New Roman"/>
          <w:sz w:val="26"/>
          <w:szCs w:val="26"/>
          <w:lang w:eastAsia="ru-RU"/>
        </w:rPr>
        <w:t xml:space="preserve"> </w:t>
      </w:r>
      <w:r w:rsidR="0019181F" w:rsidRPr="0019181F">
        <w:rPr>
          <w:rFonts w:ascii="Times New Roman" w:eastAsia="Times New Roman" w:hAnsi="Times New Roman"/>
          <w:sz w:val="28"/>
          <w:szCs w:val="28"/>
          <w:lang w:eastAsia="ru-RU"/>
        </w:rPr>
        <w:t>от 29 июня 2005 г</w:t>
      </w:r>
      <w:proofErr w:type="gramEnd"/>
      <w:r w:rsidR="0019181F" w:rsidRPr="0019181F">
        <w:rPr>
          <w:rFonts w:ascii="Times New Roman" w:eastAsia="Times New Roman" w:hAnsi="Times New Roman"/>
          <w:sz w:val="28"/>
          <w:szCs w:val="28"/>
          <w:lang w:eastAsia="ru-RU"/>
        </w:rPr>
        <w:t>. N 847, Городищенская районная Дума решила</w:t>
      </w:r>
      <w:r w:rsidRPr="0019181F">
        <w:rPr>
          <w:rFonts w:ascii="Times New Roman" w:hAnsi="Times New Roman"/>
          <w:sz w:val="28"/>
          <w:szCs w:val="28"/>
        </w:rPr>
        <w:t xml:space="preserve">  </w:t>
      </w:r>
    </w:p>
    <w:p w:rsidR="00BE0EA4" w:rsidRPr="0019181F" w:rsidRDefault="00BE0EA4" w:rsidP="00BE0EA4">
      <w:pPr>
        <w:widowControl w:val="0"/>
        <w:autoSpaceDE w:val="0"/>
        <w:spacing w:line="240" w:lineRule="auto"/>
        <w:jc w:val="both"/>
        <w:rPr>
          <w:rFonts w:ascii="Times New Roman" w:hAnsi="Times New Roman"/>
          <w:sz w:val="28"/>
          <w:szCs w:val="28"/>
        </w:rPr>
      </w:pPr>
      <w:r>
        <w:rPr>
          <w:rFonts w:ascii="Times New Roman" w:hAnsi="Times New Roman"/>
          <w:sz w:val="28"/>
          <w:szCs w:val="28"/>
        </w:rPr>
        <w:t xml:space="preserve">       1. Утвердить прилагаемый Порядок размещения нестационарных торговых объектов </w:t>
      </w:r>
      <w:r w:rsidR="003450E0" w:rsidRPr="003450E0">
        <w:rPr>
          <w:rFonts w:ascii="Times New Roman" w:hAnsi="Times New Roman"/>
          <w:sz w:val="28"/>
          <w:szCs w:val="28"/>
        </w:rPr>
        <w:t>в зданиях, строениях, сооружениях или земельных участках, находящихся в собственности Городищенского муниципального района</w:t>
      </w:r>
      <w:r w:rsidR="003450E0">
        <w:rPr>
          <w:rFonts w:ascii="Times New Roman" w:hAnsi="Times New Roman"/>
          <w:sz w:val="28"/>
          <w:szCs w:val="28"/>
        </w:rPr>
        <w:t>.</w:t>
      </w:r>
    </w:p>
    <w:p w:rsidR="00BE0EA4" w:rsidRDefault="0019181F" w:rsidP="0019181F">
      <w:pPr>
        <w:widowControl w:val="0"/>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 xml:space="preserve">        2</w:t>
      </w:r>
      <w:r w:rsidR="00BE0EA4">
        <w:rPr>
          <w:rFonts w:ascii="Times New Roman" w:hAnsi="Times New Roman"/>
          <w:sz w:val="28"/>
          <w:szCs w:val="28"/>
        </w:rPr>
        <w:t xml:space="preserve">. </w:t>
      </w:r>
      <w:r w:rsidR="00BE0EA4">
        <w:rPr>
          <w:rFonts w:ascii="Times New Roman" w:hAnsi="Times New Roman"/>
          <w:bCs/>
          <w:sz w:val="28"/>
          <w:szCs w:val="28"/>
        </w:rPr>
        <w:t>Настоящее решение вступает в силу со дня</w:t>
      </w:r>
      <w:r w:rsidR="00BE0EA4">
        <w:rPr>
          <w:rFonts w:ascii="Times New Roman" w:hAnsi="Times New Roman"/>
          <w:sz w:val="28"/>
          <w:szCs w:val="28"/>
        </w:rPr>
        <w:t xml:space="preserve"> его официального опубликования (обнародования).</w:t>
      </w:r>
    </w:p>
    <w:p w:rsidR="0019181F" w:rsidRDefault="0019181F" w:rsidP="00BE0EA4">
      <w:pPr>
        <w:widowControl w:val="0"/>
        <w:autoSpaceDE w:val="0"/>
        <w:spacing w:line="240" w:lineRule="exact"/>
        <w:rPr>
          <w:rFonts w:ascii="Times New Roman" w:hAnsi="Times New Roman"/>
          <w:sz w:val="28"/>
          <w:szCs w:val="28"/>
        </w:rPr>
      </w:pPr>
    </w:p>
    <w:p w:rsidR="0019181F" w:rsidRDefault="0019181F" w:rsidP="00BE0EA4">
      <w:pPr>
        <w:widowControl w:val="0"/>
        <w:autoSpaceDE w:val="0"/>
        <w:spacing w:line="240" w:lineRule="exact"/>
        <w:rPr>
          <w:rFonts w:ascii="Times New Roman" w:hAnsi="Times New Roman"/>
          <w:sz w:val="28"/>
          <w:szCs w:val="28"/>
        </w:rPr>
      </w:pPr>
    </w:p>
    <w:p w:rsidR="0019181F" w:rsidRDefault="0019181F" w:rsidP="00BE0EA4">
      <w:pPr>
        <w:widowControl w:val="0"/>
        <w:autoSpaceDE w:val="0"/>
        <w:spacing w:line="240" w:lineRule="exact"/>
        <w:rPr>
          <w:rFonts w:ascii="Times New Roman" w:hAnsi="Times New Roman"/>
          <w:sz w:val="28"/>
          <w:szCs w:val="28"/>
        </w:rPr>
      </w:pPr>
    </w:p>
    <w:p w:rsidR="0019181F" w:rsidRDefault="0019181F" w:rsidP="00BE0EA4">
      <w:pPr>
        <w:widowControl w:val="0"/>
        <w:autoSpaceDE w:val="0"/>
        <w:spacing w:line="240" w:lineRule="exact"/>
        <w:rPr>
          <w:rFonts w:ascii="Times New Roman" w:hAnsi="Times New Roman"/>
          <w:sz w:val="28"/>
          <w:szCs w:val="28"/>
        </w:rPr>
      </w:pPr>
      <w:r>
        <w:rPr>
          <w:rFonts w:ascii="Times New Roman" w:hAnsi="Times New Roman"/>
          <w:sz w:val="28"/>
          <w:szCs w:val="28"/>
        </w:rPr>
        <w:t xml:space="preserve">Председатель Городищенской </w:t>
      </w:r>
    </w:p>
    <w:p w:rsidR="00BE0EA4" w:rsidRDefault="0019181F" w:rsidP="00BE0EA4">
      <w:pPr>
        <w:widowControl w:val="0"/>
        <w:autoSpaceDE w:val="0"/>
        <w:spacing w:line="240" w:lineRule="exact"/>
        <w:rPr>
          <w:rFonts w:ascii="Times New Roman" w:hAnsi="Times New Roman"/>
          <w:sz w:val="28"/>
          <w:szCs w:val="28"/>
        </w:rPr>
      </w:pPr>
      <w:r>
        <w:rPr>
          <w:rFonts w:ascii="Times New Roman" w:hAnsi="Times New Roman"/>
          <w:sz w:val="28"/>
          <w:szCs w:val="28"/>
        </w:rPr>
        <w:t xml:space="preserve">районной Думы                                                                                А. А. Тулупов  </w:t>
      </w:r>
    </w:p>
    <w:p w:rsidR="0019181F" w:rsidRDefault="0019181F" w:rsidP="00BE0EA4">
      <w:pPr>
        <w:widowControl w:val="0"/>
        <w:autoSpaceDE w:val="0"/>
        <w:spacing w:line="240" w:lineRule="exact"/>
        <w:rPr>
          <w:rFonts w:ascii="Times New Roman" w:hAnsi="Times New Roman"/>
          <w:sz w:val="28"/>
          <w:szCs w:val="28"/>
        </w:rPr>
      </w:pPr>
    </w:p>
    <w:p w:rsidR="0019181F" w:rsidRDefault="0019181F" w:rsidP="00BE0EA4">
      <w:pPr>
        <w:widowControl w:val="0"/>
        <w:autoSpaceDE w:val="0"/>
        <w:spacing w:line="240" w:lineRule="exact"/>
        <w:rPr>
          <w:rFonts w:ascii="Times New Roman" w:hAnsi="Times New Roman"/>
          <w:sz w:val="28"/>
          <w:szCs w:val="28"/>
        </w:rPr>
      </w:pPr>
    </w:p>
    <w:p w:rsidR="0019181F" w:rsidRDefault="0019181F" w:rsidP="00BE0EA4">
      <w:pPr>
        <w:widowControl w:val="0"/>
        <w:autoSpaceDE w:val="0"/>
        <w:spacing w:line="240" w:lineRule="exact"/>
        <w:rPr>
          <w:rFonts w:ascii="Times New Roman" w:hAnsi="Times New Roman"/>
          <w:sz w:val="28"/>
          <w:szCs w:val="28"/>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Утвержден</w:t>
      </w:r>
    </w:p>
    <w:p w:rsidR="00BE0EA4" w:rsidRDefault="00BE0EA4" w:rsidP="0019181F">
      <w:pPr>
        <w:widowControl w:val="0"/>
        <w:autoSpaceDE w:val="0"/>
        <w:spacing w:line="240" w:lineRule="auto"/>
        <w:jc w:val="right"/>
        <w:rPr>
          <w:rFonts w:ascii="Times New Roman" w:hAnsi="Times New Roman"/>
          <w:i/>
          <w:sz w:val="28"/>
          <w:szCs w:val="28"/>
        </w:rPr>
      </w:pPr>
      <w:r>
        <w:rPr>
          <w:rFonts w:ascii="Times New Roman" w:hAnsi="Times New Roman"/>
          <w:sz w:val="28"/>
          <w:szCs w:val="28"/>
        </w:rPr>
        <w:t xml:space="preserve">решением </w:t>
      </w:r>
      <w:r w:rsidR="0019181F">
        <w:rPr>
          <w:rFonts w:ascii="Times New Roman" w:hAnsi="Times New Roman"/>
          <w:i/>
          <w:sz w:val="28"/>
          <w:szCs w:val="28"/>
          <w:u w:val="single"/>
        </w:rPr>
        <w:t>Городищенской районной Думы</w:t>
      </w:r>
    </w:p>
    <w:p w:rsidR="00BE0EA4" w:rsidRDefault="00BE0EA4" w:rsidP="00BE0EA4">
      <w:pPr>
        <w:widowControl w:val="0"/>
        <w:autoSpaceDE w:val="0"/>
        <w:spacing w:line="240" w:lineRule="auto"/>
        <w:jc w:val="right"/>
        <w:rPr>
          <w:rFonts w:ascii="Times New Roman" w:hAnsi="Times New Roman"/>
          <w:sz w:val="28"/>
          <w:szCs w:val="28"/>
        </w:rPr>
      </w:pPr>
      <w:r>
        <w:rPr>
          <w:rFonts w:ascii="Times New Roman" w:hAnsi="Times New Roman"/>
          <w:sz w:val="28"/>
          <w:szCs w:val="28"/>
        </w:rPr>
        <w:t>от «</w:t>
      </w:r>
      <w:r w:rsidR="00374A29">
        <w:rPr>
          <w:rFonts w:ascii="Times New Roman" w:hAnsi="Times New Roman"/>
          <w:sz w:val="28"/>
          <w:szCs w:val="28"/>
        </w:rPr>
        <w:t xml:space="preserve"> 25 </w:t>
      </w:r>
      <w:r>
        <w:rPr>
          <w:rFonts w:ascii="Times New Roman" w:hAnsi="Times New Roman"/>
          <w:sz w:val="28"/>
          <w:szCs w:val="28"/>
        </w:rPr>
        <w:t>»</w:t>
      </w:r>
      <w:r w:rsidR="00374A29">
        <w:rPr>
          <w:rFonts w:ascii="Times New Roman" w:hAnsi="Times New Roman"/>
          <w:sz w:val="28"/>
          <w:szCs w:val="28"/>
        </w:rPr>
        <w:t xml:space="preserve">августа </w:t>
      </w:r>
      <w:r>
        <w:rPr>
          <w:rFonts w:ascii="Times New Roman" w:hAnsi="Times New Roman"/>
          <w:sz w:val="28"/>
          <w:szCs w:val="28"/>
        </w:rPr>
        <w:t xml:space="preserve"> 201</w:t>
      </w:r>
      <w:r w:rsidR="00374A29">
        <w:rPr>
          <w:rFonts w:ascii="Times New Roman" w:hAnsi="Times New Roman"/>
          <w:sz w:val="28"/>
          <w:szCs w:val="28"/>
        </w:rPr>
        <w:t>6</w:t>
      </w:r>
      <w:r>
        <w:rPr>
          <w:rFonts w:ascii="Times New Roman" w:hAnsi="Times New Roman"/>
          <w:sz w:val="28"/>
          <w:szCs w:val="28"/>
        </w:rPr>
        <w:t>г.</w:t>
      </w:r>
      <w:r w:rsidR="00374A29">
        <w:rPr>
          <w:rFonts w:ascii="Times New Roman" w:hAnsi="Times New Roman"/>
          <w:sz w:val="28"/>
          <w:szCs w:val="28"/>
        </w:rPr>
        <w:t xml:space="preserve"> №</w:t>
      </w:r>
      <w:bookmarkStart w:id="0" w:name="_GoBack"/>
      <w:bookmarkEnd w:id="0"/>
      <w:r>
        <w:rPr>
          <w:rFonts w:ascii="Times New Roman" w:hAnsi="Times New Roman"/>
          <w:sz w:val="28"/>
          <w:szCs w:val="28"/>
        </w:rPr>
        <w:t xml:space="preserve"> </w:t>
      </w:r>
      <w:r w:rsidR="00374A29">
        <w:rPr>
          <w:rFonts w:ascii="Times New Roman" w:hAnsi="Times New Roman"/>
          <w:sz w:val="28"/>
          <w:szCs w:val="28"/>
        </w:rPr>
        <w:t>297</w:t>
      </w: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b/>
          <w:sz w:val="28"/>
          <w:szCs w:val="28"/>
          <w:lang w:eastAsia="ru-RU"/>
        </w:rPr>
      </w:pPr>
      <w:bookmarkStart w:id="1" w:name="P146"/>
      <w:bookmarkEnd w:id="1"/>
      <w:r>
        <w:rPr>
          <w:rFonts w:ascii="Times New Roman" w:eastAsia="Times New Roman" w:hAnsi="Times New Roman"/>
          <w:b/>
          <w:sz w:val="28"/>
          <w:szCs w:val="28"/>
          <w:lang w:eastAsia="ru-RU"/>
        </w:rPr>
        <w:t>ПОРЯДОК</w:t>
      </w:r>
    </w:p>
    <w:p w:rsidR="00BE0EA4" w:rsidRDefault="00A74313" w:rsidP="00BE0EA4">
      <w:pPr>
        <w:widowControl w:val="0"/>
        <w:autoSpaceDE w:val="0"/>
        <w:autoSpaceDN w:val="0"/>
        <w:spacing w:after="0" w:line="240" w:lineRule="auto"/>
        <w:jc w:val="center"/>
        <w:rPr>
          <w:rFonts w:ascii="Times New Roman" w:eastAsia="Times New Roman" w:hAnsi="Times New Roman"/>
          <w:sz w:val="28"/>
          <w:szCs w:val="28"/>
          <w:lang w:eastAsia="ru-RU"/>
        </w:rPr>
      </w:pPr>
      <w:r w:rsidRPr="00A74313">
        <w:rPr>
          <w:rFonts w:ascii="Times New Roman" w:eastAsia="Times New Roman" w:hAnsi="Times New Roman"/>
          <w:b/>
          <w:sz w:val="28"/>
          <w:szCs w:val="28"/>
          <w:lang w:eastAsia="ru-RU"/>
        </w:rPr>
        <w:t xml:space="preserve">размещения нестационарных торговых объектов в </w:t>
      </w:r>
      <w:proofErr w:type="gramStart"/>
      <w:r w:rsidRPr="00A74313">
        <w:rPr>
          <w:rFonts w:ascii="Times New Roman" w:eastAsia="Times New Roman" w:hAnsi="Times New Roman"/>
          <w:b/>
          <w:sz w:val="28"/>
          <w:szCs w:val="28"/>
          <w:lang w:eastAsia="ru-RU"/>
        </w:rPr>
        <w:t>зданиях</w:t>
      </w:r>
      <w:proofErr w:type="gramEnd"/>
      <w:r w:rsidRPr="00A74313">
        <w:rPr>
          <w:rFonts w:ascii="Times New Roman" w:eastAsia="Times New Roman" w:hAnsi="Times New Roman"/>
          <w:b/>
          <w:sz w:val="28"/>
          <w:szCs w:val="28"/>
          <w:lang w:eastAsia="ru-RU"/>
        </w:rPr>
        <w:t>, строениях, сооружениях или земельных участках, находящихся в собственности Городищенского муниципального района</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 Общие положения</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w:t>
      </w:r>
      <w:proofErr w:type="gramStart"/>
      <w:r>
        <w:rPr>
          <w:rFonts w:ascii="Times New Roman" w:eastAsia="Times New Roman" w:hAnsi="Times New Roman"/>
          <w:sz w:val="28"/>
          <w:szCs w:val="28"/>
          <w:lang w:eastAsia="ru-RU"/>
        </w:rPr>
        <w:t xml:space="preserve">Порядок размещения </w:t>
      </w:r>
      <w:r w:rsidR="00A74313" w:rsidRPr="00A74313">
        <w:rPr>
          <w:rFonts w:ascii="Times New Roman" w:eastAsia="Times New Roman" w:hAnsi="Times New Roman"/>
          <w:sz w:val="28"/>
          <w:szCs w:val="28"/>
          <w:lang w:eastAsia="ru-RU"/>
        </w:rPr>
        <w:t>нестационарных торговых объектов в зданиях, строениях, сооружениях или земельных участках, находящихся в собственности Городищенского муниципального района</w:t>
      </w:r>
      <w:r w:rsidR="00A743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(далее - Порядок) разработан в соответствии с Федеральным </w:t>
      </w:r>
      <w:hyperlink r:id="rId9" w:history="1">
        <w:r>
          <w:rPr>
            <w:rStyle w:val="a3"/>
            <w:rFonts w:ascii="Times New Roman" w:eastAsia="Times New Roman" w:hAnsi="Times New Roman"/>
            <w:color w:val="auto"/>
            <w:sz w:val="28"/>
            <w:szCs w:val="28"/>
            <w:u w:val="none"/>
            <w:lang w:eastAsia="ru-RU"/>
          </w:rPr>
          <w:t>законом</w:t>
        </w:r>
      </w:hyperlink>
      <w:r>
        <w:rPr>
          <w:rFonts w:ascii="Times New Roman" w:eastAsia="Times New Roman" w:hAnsi="Times New Roman"/>
          <w:sz w:val="28"/>
          <w:szCs w:val="28"/>
          <w:lang w:eastAsia="ru-RU"/>
        </w:rPr>
        <w:t xml:space="preserve"> от 28 декабря </w:t>
      </w:r>
      <w:smartTag w:uri="urn:schemas-microsoft-com:office:smarttags" w:element="metricconverter">
        <w:smartTagPr>
          <w:attr w:name="ProductID" w:val="2009 г"/>
        </w:smartTagPr>
        <w:r>
          <w:rPr>
            <w:rFonts w:ascii="Times New Roman" w:eastAsia="Times New Roman" w:hAnsi="Times New Roman"/>
            <w:sz w:val="28"/>
            <w:szCs w:val="28"/>
            <w:lang w:eastAsia="ru-RU"/>
          </w:rPr>
          <w:t>2009 г</w:t>
        </w:r>
      </w:smartTag>
      <w:r>
        <w:rPr>
          <w:rFonts w:ascii="Times New Roman" w:eastAsia="Times New Roman" w:hAnsi="Times New Roman"/>
          <w:sz w:val="28"/>
          <w:szCs w:val="28"/>
          <w:lang w:eastAsia="ru-RU"/>
        </w:rPr>
        <w:t>. № 381-ФЗ «Об основах государственного регулирования торговой деятельности в Российской Федерации», Законом Волгоградской области от 27.10.2015 N 182-ОД "О торговой деятельности в Волгоградской области" и приказом комитета промышленности и торговли</w:t>
      </w:r>
      <w:proofErr w:type="gramEnd"/>
      <w:r>
        <w:rPr>
          <w:rFonts w:ascii="Times New Roman" w:eastAsia="Times New Roman" w:hAnsi="Times New Roman"/>
          <w:sz w:val="28"/>
          <w:szCs w:val="28"/>
          <w:lang w:eastAsia="ru-RU"/>
        </w:rPr>
        <w:t xml:space="preserve"> Волгоградской области от 04 февраля 2016 года № 14-од «О порядке разработки и утверждения схем размещения нестационарных торговых объектов на территории Волгоградской области» и регламентирует процедуру размещения нестационарных торговых объектов  </w:t>
      </w:r>
      <w:r w:rsidR="00A74313" w:rsidRPr="00A74313">
        <w:rPr>
          <w:rFonts w:ascii="Times New Roman" w:eastAsia="Times New Roman" w:hAnsi="Times New Roman"/>
          <w:sz w:val="28"/>
          <w:szCs w:val="28"/>
          <w:lang w:eastAsia="ru-RU"/>
        </w:rPr>
        <w:t xml:space="preserve">в зданиях, строениях, сооружениях или земельных участках, находящихся в собственности </w:t>
      </w:r>
      <w:r w:rsidR="00636B83" w:rsidRPr="00636B83">
        <w:rPr>
          <w:rFonts w:ascii="Times New Roman" w:hAnsi="Times New Roman"/>
          <w:i/>
          <w:sz w:val="28"/>
          <w:szCs w:val="28"/>
          <w:u w:val="single"/>
        </w:rPr>
        <w:t>Городищенского муниципального района Волгоградской области</w:t>
      </w:r>
      <w:r>
        <w:rPr>
          <w:rFonts w:ascii="Times New Roman" w:eastAsia="Times New Roman" w:hAnsi="Times New Roman"/>
          <w:sz w:val="28"/>
          <w:szCs w:val="28"/>
          <w:lang w:eastAsia="ru-RU"/>
        </w:rPr>
        <w:t xml:space="preserve"> (далее - нестационарные торговые объекты).</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1.2. Для целей настоящего Порядка используются следующие основные понятия, предусмотренные Национальным стандартом Российской Федерации </w:t>
      </w:r>
      <w:hyperlink r:id="rId10" w:history="1">
        <w:r>
          <w:rPr>
            <w:rStyle w:val="a3"/>
            <w:rFonts w:ascii="Times New Roman" w:eastAsia="Times New Roman" w:hAnsi="Times New Roman"/>
            <w:color w:val="auto"/>
            <w:sz w:val="28"/>
            <w:szCs w:val="28"/>
            <w:u w:val="none"/>
            <w:lang w:eastAsia="ru-RU"/>
          </w:rPr>
          <w:t>ГОСТ Р 54608-2011</w:t>
        </w:r>
      </w:hyperlink>
      <w:r>
        <w:rPr>
          <w:rFonts w:ascii="Times New Roman" w:eastAsia="Times New Roman" w:hAnsi="Times New Roman"/>
          <w:sz w:val="28"/>
          <w:szCs w:val="28"/>
          <w:lang w:eastAsia="ru-RU"/>
        </w:rPr>
        <w:t xml:space="preserve"> "Услуги торговли. Общие требования к объектам мелкорозничной торговли", Национальным стандартом Российской Федерации </w:t>
      </w:r>
      <w:hyperlink r:id="rId11" w:history="1">
        <w:r>
          <w:rPr>
            <w:rStyle w:val="a3"/>
            <w:rFonts w:ascii="Times New Roman" w:eastAsia="Times New Roman" w:hAnsi="Times New Roman"/>
            <w:color w:val="auto"/>
            <w:sz w:val="28"/>
            <w:szCs w:val="28"/>
            <w:u w:val="none"/>
            <w:lang w:eastAsia="ru-RU"/>
          </w:rPr>
          <w:t>ГОСТ Р 51303-2013</w:t>
        </w:r>
      </w:hyperlink>
      <w:r>
        <w:rPr>
          <w:rFonts w:ascii="Times New Roman" w:eastAsia="Times New Roman" w:hAnsi="Times New Roman"/>
          <w:sz w:val="28"/>
          <w:szCs w:val="28"/>
          <w:lang w:eastAsia="ru-RU"/>
        </w:rPr>
        <w:t xml:space="preserve"> "Торговля. Термины и определения" и Национальным стандартом Российской Федерации </w:t>
      </w:r>
      <w:hyperlink r:id="rId12" w:history="1">
        <w:r>
          <w:rPr>
            <w:rStyle w:val="a3"/>
            <w:rFonts w:ascii="Times New Roman" w:eastAsia="Times New Roman" w:hAnsi="Times New Roman"/>
            <w:color w:val="auto"/>
            <w:sz w:val="28"/>
            <w:szCs w:val="28"/>
            <w:u w:val="none"/>
            <w:lang w:eastAsia="ru-RU"/>
          </w:rPr>
          <w:t>ГОСТ Р 51773-2009</w:t>
        </w:r>
      </w:hyperlink>
      <w:r>
        <w:rPr>
          <w:rFonts w:ascii="Times New Roman" w:eastAsia="Times New Roman" w:hAnsi="Times New Roman"/>
          <w:sz w:val="28"/>
          <w:szCs w:val="28"/>
          <w:lang w:eastAsia="ru-RU"/>
        </w:rPr>
        <w:t xml:space="preserve"> "Услуги торговли. Классификация предприятий торговли":</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1.2.1.  мелкорозничная торговля - разновидность розничной торговли, связанная с реализацией товаров ограниченного ассортимента в нестационарных торговых объектах и по месту нахождения покупателей через передвижные средства развозной и разносной торговли;</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1.2.2.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1.2.3.  Виды нестационарных торговых объектов:</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1.2.3.1. нестационарные торговые объекты постоянного размещения: </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торговый автомат (</w:t>
      </w:r>
      <w:proofErr w:type="spellStart"/>
      <w:r>
        <w:rPr>
          <w:rFonts w:ascii="Times New Roman" w:eastAsia="Times New Roman" w:hAnsi="Times New Roman"/>
          <w:sz w:val="28"/>
          <w:szCs w:val="28"/>
          <w:lang w:eastAsia="ru-RU"/>
        </w:rPr>
        <w:t>вендинговый</w:t>
      </w:r>
      <w:proofErr w:type="spellEnd"/>
      <w:r>
        <w:rPr>
          <w:rFonts w:ascii="Times New Roman" w:eastAsia="Times New Roman" w:hAnsi="Times New Roman"/>
          <w:sz w:val="28"/>
          <w:szCs w:val="28"/>
          <w:lang w:eastAsia="ru-RU"/>
        </w:rPr>
        <w:t xml:space="preserve"> автомат) - нестационарный торговый </w:t>
      </w:r>
      <w:r>
        <w:rPr>
          <w:rFonts w:ascii="Times New Roman" w:eastAsia="Times New Roman" w:hAnsi="Times New Roman"/>
          <w:sz w:val="28"/>
          <w:szCs w:val="28"/>
          <w:lang w:eastAsia="ru-RU"/>
        </w:rPr>
        <w:lastRenderedPageBreak/>
        <w:t>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лоток - нестационарный торговый  объект, представляющий легко возводимую сборно-разборную конструкцию, оснащенный прилавком, не имеющий торгового зала и помещения для хранения товаров, рассчитанный на одно рабочее место, на площади которого размещается товарный запас на один день торговли;</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1.2.4.  специализация   торгового объекта  – ассортиментная специфика, при которой восемьдесят и более процентов (пятьдесят и более процентов – для печатной продукции) всех позиций перечня предлагаемых к продаже товаров от их общего количества, представленных на витринах, прилавках, выставленных в визуально доступных для покупателя местах, и (или) перечня предоставляемых услуг по прейскуранту, составляют товары (услуги) одной группы.</w:t>
      </w:r>
      <w:proofErr w:type="gramEnd"/>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1.3. Размещение нестационарных торговых объектов осуществляется в </w:t>
      </w:r>
      <w:proofErr w:type="gramStart"/>
      <w:r>
        <w:rPr>
          <w:rFonts w:ascii="Times New Roman" w:eastAsia="Times New Roman" w:hAnsi="Times New Roman"/>
          <w:sz w:val="28"/>
          <w:szCs w:val="28"/>
          <w:lang w:eastAsia="ru-RU"/>
        </w:rPr>
        <w:t>местах</w:t>
      </w:r>
      <w:proofErr w:type="gramEnd"/>
      <w:r>
        <w:rPr>
          <w:rFonts w:ascii="Times New Roman" w:eastAsia="Times New Roman" w:hAnsi="Times New Roman"/>
          <w:sz w:val="28"/>
          <w:szCs w:val="28"/>
          <w:lang w:eastAsia="ru-RU"/>
        </w:rPr>
        <w:t xml:space="preserve">, определенных схемой размещения нестационарных торговых объектов на территории </w:t>
      </w:r>
      <w:r w:rsidR="00636B83" w:rsidRPr="00636B83">
        <w:rPr>
          <w:rFonts w:ascii="Times New Roman" w:hAnsi="Times New Roman"/>
          <w:i/>
          <w:sz w:val="28"/>
          <w:szCs w:val="28"/>
          <w:u w:val="single"/>
        </w:rPr>
        <w:t>Городищенского муниципального района Волгоградской области</w:t>
      </w:r>
      <w:r>
        <w:rPr>
          <w:rFonts w:ascii="Times New Roman" w:eastAsia="Times New Roman" w:hAnsi="Times New Roman"/>
          <w:sz w:val="28"/>
          <w:szCs w:val="28"/>
          <w:lang w:eastAsia="ru-RU"/>
        </w:rPr>
        <w:t>, утвержденной в установленном порядке (далее - Схема).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1.4. Размещение нестационарных торговых объектов осуществляется  на основании договора на размещение нестационарного торгового объекта </w:t>
      </w:r>
      <w:r w:rsidR="00A40C9E" w:rsidRPr="00A40C9E">
        <w:rPr>
          <w:rFonts w:ascii="Times New Roman" w:hAnsi="Times New Roman"/>
          <w:i/>
          <w:sz w:val="28"/>
          <w:szCs w:val="28"/>
          <w:u w:val="single"/>
        </w:rPr>
        <w:t xml:space="preserve">в зданиях, строениях, сооружениях или земельных участках, находящихся в собственности </w:t>
      </w:r>
      <w:r w:rsidR="00636B83" w:rsidRPr="00A40C9E">
        <w:rPr>
          <w:rFonts w:ascii="Times New Roman" w:hAnsi="Times New Roman"/>
          <w:i/>
          <w:sz w:val="28"/>
          <w:szCs w:val="28"/>
          <w:u w:val="single"/>
        </w:rPr>
        <w:t>Городищенского муниципального района Волгоградской области</w:t>
      </w:r>
      <w:r>
        <w:rPr>
          <w:rFonts w:ascii="Times New Roman" w:eastAsia="Times New Roman" w:hAnsi="Times New Roman"/>
          <w:sz w:val="28"/>
          <w:szCs w:val="28"/>
          <w:lang w:eastAsia="ru-RU"/>
        </w:rPr>
        <w:t xml:space="preserve"> (далее - Договор на размещение) без оформления земельно-правовых отношений.</w:t>
      </w:r>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1.5. Стороной Договора могут являться юридические лица, индивидуальные предприниматели и граждане (далее – Хозяйствующие субъекты).</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1.6. Договор на размещение является платным. Плата по Договору на размещение перечисляется в бюджет </w:t>
      </w:r>
      <w:r w:rsidR="00CD2881" w:rsidRPr="00CD2881">
        <w:rPr>
          <w:rFonts w:ascii="Times New Roman" w:hAnsi="Times New Roman"/>
          <w:i/>
          <w:color w:val="FF0000"/>
          <w:sz w:val="28"/>
          <w:szCs w:val="28"/>
          <w:u w:val="single"/>
        </w:rPr>
        <w:t>администрации Городищенского муниципального района</w:t>
      </w:r>
      <w:r>
        <w:rPr>
          <w:rFonts w:ascii="Times New Roman" w:hAnsi="Times New Roman"/>
          <w:i/>
          <w:sz w:val="28"/>
          <w:szCs w:val="28"/>
          <w:u w:val="single"/>
        </w:rPr>
        <w:t xml:space="preserve"> </w:t>
      </w:r>
      <w:r>
        <w:rPr>
          <w:rFonts w:ascii="Times New Roman" w:eastAsia="Times New Roman" w:hAnsi="Times New Roman"/>
          <w:sz w:val="28"/>
          <w:szCs w:val="28"/>
          <w:lang w:eastAsia="ru-RU"/>
        </w:rPr>
        <w:t xml:space="preserve"> в полном объеме.</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 Действие настоящего Порядка распространяется на размещение нестационарных торговых объектов: </w:t>
      </w:r>
    </w:p>
    <w:p w:rsidR="00A74313" w:rsidRDefault="00A74313" w:rsidP="00A74313">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74313">
        <w:rPr>
          <w:rFonts w:ascii="Times New Roman" w:eastAsia="Times New Roman" w:hAnsi="Times New Roman"/>
          <w:sz w:val="28"/>
          <w:szCs w:val="28"/>
          <w:lang w:eastAsia="ru-RU"/>
        </w:rPr>
        <w:t xml:space="preserve">в </w:t>
      </w:r>
      <w:proofErr w:type="gramStart"/>
      <w:r w:rsidRPr="00A74313">
        <w:rPr>
          <w:rFonts w:ascii="Times New Roman" w:eastAsia="Times New Roman" w:hAnsi="Times New Roman"/>
          <w:sz w:val="28"/>
          <w:szCs w:val="28"/>
          <w:lang w:eastAsia="ru-RU"/>
        </w:rPr>
        <w:t>зданиях</w:t>
      </w:r>
      <w:proofErr w:type="gramEnd"/>
      <w:r w:rsidRPr="00A74313">
        <w:rPr>
          <w:rFonts w:ascii="Times New Roman" w:eastAsia="Times New Roman" w:hAnsi="Times New Roman"/>
          <w:sz w:val="28"/>
          <w:szCs w:val="28"/>
          <w:lang w:eastAsia="ru-RU"/>
        </w:rPr>
        <w:t>, строениях, сооружениях или земельных участках, находящихся в собственности Городищенского муниципального района Городищенского муниципального района Волгоградской области</w:t>
      </w:r>
      <w:r>
        <w:rPr>
          <w:rFonts w:ascii="Times New Roman" w:eastAsia="Times New Roman" w:hAnsi="Times New Roman"/>
          <w:sz w:val="28"/>
          <w:szCs w:val="28"/>
          <w:lang w:eastAsia="ru-RU"/>
        </w:rPr>
        <w:t>.</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Порядок заключения договора </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размещение нестационарного торгового объекта </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 Договор на размещение является документом, подтверждающим право на размещение нестационарного торгового  объекта на определенном месте, включенн</w:t>
      </w:r>
      <w:r w:rsidR="000858C8">
        <w:rPr>
          <w:rFonts w:ascii="Times New Roman" w:eastAsia="Times New Roman" w:hAnsi="Times New Roman"/>
          <w:sz w:val="28"/>
          <w:szCs w:val="28"/>
          <w:lang w:eastAsia="ru-RU"/>
        </w:rPr>
        <w:t>о</w:t>
      </w:r>
      <w:r>
        <w:rPr>
          <w:rFonts w:ascii="Times New Roman" w:eastAsia="Times New Roman" w:hAnsi="Times New Roman"/>
          <w:sz w:val="28"/>
          <w:szCs w:val="28"/>
          <w:lang w:eastAsia="ru-RU"/>
        </w:rPr>
        <w:t>м в Схему.</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 Договор на размещение заключается по итогам торгов, </w:t>
      </w:r>
      <w:r>
        <w:rPr>
          <w:rFonts w:ascii="Times New Roman" w:eastAsia="Times New Roman" w:hAnsi="Times New Roman"/>
          <w:sz w:val="28"/>
          <w:szCs w:val="28"/>
          <w:lang w:eastAsia="ru-RU"/>
        </w:rPr>
        <w:lastRenderedPageBreak/>
        <w:t>проводимых в форме открытого аукциона на право заключения договора на размещение  нестационарного торгового объекта  (далее - Аукцион) за исключением случаев, предусмотренных пунктом 2.7 настоящего Порядка.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2.3. Организация и проведение Аукционов осуществляется </w:t>
      </w:r>
      <w:r w:rsidR="00CD2881" w:rsidRPr="00CD2881">
        <w:rPr>
          <w:rFonts w:ascii="Times New Roman" w:eastAsia="Times New Roman" w:hAnsi="Times New Roman"/>
          <w:i/>
          <w:sz w:val="28"/>
          <w:szCs w:val="28"/>
          <w:u w:val="single"/>
          <w:lang w:eastAsia="ru-RU"/>
        </w:rPr>
        <w:t>отделом муниципального заказа администрации</w:t>
      </w:r>
      <w:r w:rsidRPr="00CD2881">
        <w:rPr>
          <w:rFonts w:ascii="Times New Roman" w:eastAsia="Times New Roman" w:hAnsi="Times New Roman"/>
          <w:i/>
          <w:sz w:val="28"/>
          <w:szCs w:val="28"/>
          <w:u w:val="single"/>
          <w:lang w:eastAsia="ru-RU"/>
        </w:rPr>
        <w:t xml:space="preserve"> </w:t>
      </w:r>
      <w:r w:rsidR="00CD2881" w:rsidRPr="00CD2881">
        <w:rPr>
          <w:rFonts w:ascii="Times New Roman" w:hAnsi="Times New Roman"/>
          <w:i/>
          <w:sz w:val="28"/>
          <w:szCs w:val="28"/>
          <w:u w:val="single"/>
        </w:rPr>
        <w:t>Гор</w:t>
      </w:r>
      <w:r w:rsidR="00CD2881">
        <w:rPr>
          <w:rFonts w:ascii="Times New Roman" w:hAnsi="Times New Roman"/>
          <w:i/>
          <w:sz w:val="28"/>
          <w:szCs w:val="28"/>
          <w:u w:val="single"/>
        </w:rPr>
        <w:t>одищенского муниципального района</w:t>
      </w:r>
      <w:r>
        <w:rPr>
          <w:rFonts w:ascii="Times New Roman" w:eastAsia="Times New Roman" w:hAnsi="Times New Roman"/>
          <w:sz w:val="28"/>
          <w:szCs w:val="28"/>
          <w:lang w:eastAsia="ru-RU"/>
        </w:rPr>
        <w:t>.</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Договоры на размещение с Хозяйствующими субъектами от имени муниципального образования </w:t>
      </w:r>
      <w:r w:rsidR="009E3C74">
        <w:rPr>
          <w:rFonts w:ascii="Times New Roman" w:hAnsi="Times New Roman"/>
          <w:i/>
          <w:sz w:val="28"/>
          <w:szCs w:val="28"/>
          <w:u w:val="single"/>
        </w:rPr>
        <w:t>Городищенского муниципального района Волгоградской области</w:t>
      </w:r>
      <w:r>
        <w:rPr>
          <w:rFonts w:ascii="Times New Roman" w:eastAsia="Times New Roman" w:hAnsi="Times New Roman"/>
          <w:sz w:val="28"/>
          <w:szCs w:val="28"/>
          <w:lang w:eastAsia="ru-RU"/>
        </w:rPr>
        <w:t xml:space="preserve"> заключа</w:t>
      </w:r>
      <w:r w:rsidR="000858C8">
        <w:rPr>
          <w:rFonts w:ascii="Times New Roman" w:eastAsia="Times New Roman" w:hAnsi="Times New Roman"/>
          <w:sz w:val="28"/>
          <w:szCs w:val="28"/>
          <w:lang w:eastAsia="ru-RU"/>
        </w:rPr>
        <w:t>ю</w:t>
      </w:r>
      <w:r>
        <w:rPr>
          <w:rFonts w:ascii="Times New Roman" w:eastAsia="Times New Roman" w:hAnsi="Times New Roman"/>
          <w:sz w:val="28"/>
          <w:szCs w:val="28"/>
          <w:lang w:eastAsia="ru-RU"/>
        </w:rPr>
        <w:t xml:space="preserve">тся администрацией </w:t>
      </w:r>
      <w:r w:rsidR="009E3C74">
        <w:rPr>
          <w:rFonts w:ascii="Times New Roman" w:hAnsi="Times New Roman"/>
          <w:i/>
          <w:sz w:val="28"/>
          <w:szCs w:val="28"/>
          <w:u w:val="single"/>
        </w:rPr>
        <w:t>Городищенского муниципального района</w:t>
      </w:r>
      <w:r>
        <w:rPr>
          <w:rFonts w:ascii="Times New Roman" w:hAnsi="Times New Roman"/>
          <w:i/>
          <w:sz w:val="28"/>
          <w:szCs w:val="28"/>
          <w:u w:val="single"/>
        </w:rPr>
        <w:t xml:space="preserve"> </w:t>
      </w:r>
      <w:r>
        <w:rPr>
          <w:rFonts w:ascii="Times New Roman" w:hAnsi="Times New Roman"/>
          <w:sz w:val="28"/>
          <w:szCs w:val="28"/>
        </w:rPr>
        <w:t>(далее – уполномоченный орган).</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2.4. </w:t>
      </w:r>
      <w:proofErr w:type="gramStart"/>
      <w:r>
        <w:rPr>
          <w:rFonts w:ascii="Times New Roman" w:eastAsia="Times New Roman" w:hAnsi="Times New Roman"/>
          <w:sz w:val="28"/>
          <w:szCs w:val="28"/>
          <w:lang w:eastAsia="ru-RU"/>
        </w:rPr>
        <w:t xml:space="preserve">Аукционы проводятся в соответствии с Порядком проведения аукциона на право заключения договора на размещение  нестационарного торгового объекта </w:t>
      </w:r>
      <w:r w:rsidR="00A40C9E" w:rsidRPr="00A40C9E">
        <w:rPr>
          <w:rFonts w:ascii="Times New Roman" w:eastAsia="Times New Roman" w:hAnsi="Times New Roman"/>
          <w:i/>
          <w:sz w:val="28"/>
          <w:szCs w:val="28"/>
          <w:u w:val="single"/>
          <w:lang w:eastAsia="ru-RU"/>
        </w:rPr>
        <w:t>в зданиях, строениях, сооружениях или земельных участках, находящихся в собственности</w:t>
      </w:r>
      <w:r w:rsidR="00A40C9E" w:rsidRPr="00A40C9E">
        <w:rPr>
          <w:rFonts w:ascii="Times New Roman" w:eastAsia="Times New Roman" w:hAnsi="Times New Roman"/>
          <w:sz w:val="28"/>
          <w:szCs w:val="28"/>
          <w:lang w:eastAsia="ru-RU"/>
        </w:rPr>
        <w:t xml:space="preserve"> </w:t>
      </w:r>
      <w:r w:rsidR="009E3C74" w:rsidRPr="009E3C74">
        <w:rPr>
          <w:rFonts w:ascii="Times New Roman" w:hAnsi="Times New Roman"/>
          <w:i/>
          <w:sz w:val="28"/>
          <w:szCs w:val="28"/>
          <w:u w:val="single"/>
        </w:rPr>
        <w:t>Городищенского муниципального района</w:t>
      </w:r>
      <w:r>
        <w:rPr>
          <w:rFonts w:ascii="Times New Roman" w:hAnsi="Times New Roman"/>
          <w:i/>
          <w:sz w:val="28"/>
          <w:szCs w:val="28"/>
          <w:u w:val="single"/>
        </w:rPr>
        <w:t xml:space="preserve"> </w:t>
      </w:r>
      <w:r>
        <w:rPr>
          <w:rFonts w:ascii="Times New Roman" w:hAnsi="Times New Roman"/>
          <w:sz w:val="28"/>
          <w:szCs w:val="28"/>
        </w:rPr>
        <w:t>(Приложение № 1)</w:t>
      </w:r>
      <w:r>
        <w:rPr>
          <w:rFonts w:ascii="Times New Roman" w:eastAsia="Times New Roman" w:hAnsi="Times New Roman"/>
          <w:sz w:val="28"/>
          <w:szCs w:val="28"/>
          <w:lang w:eastAsia="ru-RU"/>
        </w:rPr>
        <w:t>.</w:t>
      </w:r>
      <w:proofErr w:type="gramEnd"/>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 Аукцион проводится:</w:t>
      </w:r>
    </w:p>
    <w:p w:rsidR="00BE0EA4" w:rsidRDefault="00BE0EA4" w:rsidP="00BE0EA4">
      <w:pPr>
        <w:widowControl w:val="0"/>
        <w:autoSpaceDE w:val="0"/>
        <w:autoSpaceDN w:val="0"/>
        <w:spacing w:after="0"/>
        <w:ind w:firstLine="709"/>
        <w:jc w:val="both"/>
        <w:rPr>
          <w:rFonts w:ascii="Times New Roman" w:hAnsi="Times New Roman"/>
          <w:sz w:val="28"/>
          <w:szCs w:val="28"/>
        </w:rPr>
      </w:pPr>
      <w:r>
        <w:rPr>
          <w:rFonts w:ascii="Times New Roman" w:eastAsia="Times New Roman" w:hAnsi="Times New Roman"/>
          <w:sz w:val="28"/>
          <w:szCs w:val="28"/>
          <w:lang w:eastAsia="ru-RU"/>
        </w:rPr>
        <w:t>на основании заявлений лиц, заинтересованных в предоставлении имеющихся в Схеме мест, в отношении которых Договоры на размещение не заключены,</w:t>
      </w:r>
      <w:r>
        <w:rPr>
          <w:sz w:val="28"/>
          <w:szCs w:val="28"/>
        </w:rPr>
        <w:t xml:space="preserve"> </w:t>
      </w:r>
      <w:r>
        <w:rPr>
          <w:rFonts w:ascii="Times New Roman" w:hAnsi="Times New Roman"/>
          <w:sz w:val="28"/>
          <w:szCs w:val="28"/>
        </w:rPr>
        <w:t xml:space="preserve">в течение </w:t>
      </w:r>
      <w:r w:rsidR="009E3C74">
        <w:rPr>
          <w:rFonts w:ascii="Times New Roman" w:hAnsi="Times New Roman"/>
          <w:sz w:val="28"/>
          <w:szCs w:val="28"/>
        </w:rPr>
        <w:t>30</w:t>
      </w:r>
      <w:r>
        <w:rPr>
          <w:rFonts w:ascii="Times New Roman" w:hAnsi="Times New Roman"/>
          <w:sz w:val="28"/>
          <w:szCs w:val="28"/>
        </w:rPr>
        <w:t xml:space="preserve"> дней со дня поступления соответствующего заявления в уполномоченный орган.</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 Договор на размещение может быть заключ</w:t>
      </w:r>
      <w:r w:rsidR="000858C8">
        <w:rPr>
          <w:rFonts w:ascii="Times New Roman" w:eastAsia="Times New Roman" w:hAnsi="Times New Roman"/>
          <w:sz w:val="28"/>
          <w:szCs w:val="28"/>
          <w:lang w:eastAsia="ru-RU"/>
        </w:rPr>
        <w:t>ен на срок, не превышающий срок</w:t>
      </w:r>
      <w:r>
        <w:rPr>
          <w:rFonts w:ascii="Times New Roman" w:eastAsia="Times New Roman" w:hAnsi="Times New Roman"/>
          <w:sz w:val="28"/>
          <w:szCs w:val="28"/>
          <w:lang w:eastAsia="ru-RU"/>
        </w:rPr>
        <w:t xml:space="preserve"> действия Схемы.</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2.7. Договор на размещение заключается без проведения Аукциона в следующих </w:t>
      </w:r>
      <w:proofErr w:type="gramStart"/>
      <w:r>
        <w:rPr>
          <w:rFonts w:ascii="Times New Roman" w:eastAsia="Times New Roman" w:hAnsi="Times New Roman"/>
          <w:sz w:val="28"/>
          <w:szCs w:val="28"/>
          <w:lang w:eastAsia="ru-RU"/>
        </w:rPr>
        <w:t>случаях</w:t>
      </w:r>
      <w:proofErr w:type="gramEnd"/>
      <w:r>
        <w:rPr>
          <w:rFonts w:ascii="Times New Roman" w:eastAsia="Times New Roman" w:hAnsi="Times New Roman"/>
          <w:sz w:val="28"/>
          <w:szCs w:val="28"/>
          <w:lang w:eastAsia="ru-RU"/>
        </w:rPr>
        <w:t>:</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2.7.1. В случае наличия у хозяйствующего субъекта действующего Договора на размещение при одновременном соблюдении следующих условий:</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хозяйствующий субъект, осуществляющий размещение нестационарного торгового объекта на основании Договора на размещение, надлежащим образом исполнял договорные обязательства по такому договору;</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 место, на котором размещен нестационарный торговый объект, принадлежащий такому хозяйствующему субъекту, включено в Схему;</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хозяйствующий субъект обратился в уполномоченный орган для заключения Договора на размещение на новый срок не ранее чем за </w:t>
      </w:r>
      <w:r w:rsidR="00F76C3F">
        <w:rPr>
          <w:rFonts w:ascii="Times New Roman" w:eastAsia="Times New Roman" w:hAnsi="Times New Roman"/>
          <w:sz w:val="28"/>
          <w:szCs w:val="28"/>
          <w:lang w:eastAsia="ru-RU"/>
        </w:rPr>
        <w:t xml:space="preserve">2 </w:t>
      </w:r>
      <w:r>
        <w:rPr>
          <w:rFonts w:ascii="Times New Roman" w:eastAsia="Times New Roman" w:hAnsi="Times New Roman"/>
          <w:sz w:val="28"/>
          <w:szCs w:val="28"/>
          <w:lang w:eastAsia="ru-RU"/>
        </w:rPr>
        <w:t>месяц</w:t>
      </w:r>
      <w:r w:rsidR="00F76C3F">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и не </w:t>
      </w:r>
      <w:proofErr w:type="gramStart"/>
      <w:r>
        <w:rPr>
          <w:rFonts w:ascii="Times New Roman" w:eastAsia="Times New Roman" w:hAnsi="Times New Roman"/>
          <w:sz w:val="28"/>
          <w:szCs w:val="28"/>
          <w:lang w:eastAsia="ru-RU"/>
        </w:rPr>
        <w:t>позднее</w:t>
      </w:r>
      <w:proofErr w:type="gramEnd"/>
      <w:r>
        <w:rPr>
          <w:rFonts w:ascii="Times New Roman" w:eastAsia="Times New Roman" w:hAnsi="Times New Roman"/>
          <w:sz w:val="28"/>
          <w:szCs w:val="28"/>
          <w:lang w:eastAsia="ru-RU"/>
        </w:rPr>
        <w:t xml:space="preserve"> чем за </w:t>
      </w:r>
      <w:r w:rsidR="00F76C3F">
        <w:rPr>
          <w:rFonts w:ascii="Times New Roman" w:eastAsia="Times New Roman" w:hAnsi="Times New Roman"/>
          <w:sz w:val="28"/>
          <w:szCs w:val="28"/>
          <w:lang w:eastAsia="ru-RU"/>
        </w:rPr>
        <w:t xml:space="preserve">30 </w:t>
      </w:r>
      <w:r>
        <w:rPr>
          <w:rFonts w:ascii="Times New Roman" w:eastAsia="Times New Roman" w:hAnsi="Times New Roman"/>
          <w:sz w:val="28"/>
          <w:szCs w:val="28"/>
          <w:lang w:eastAsia="ru-RU"/>
        </w:rPr>
        <w:t>дней до истечения срока действующего Договора на размещение.</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2.7.2. В случае предоставления хозяйствующему субъекту компенсационного места, в порядке, установленном пунктом 2.9 настоящего Порядка.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2.7.3. В случае</w:t>
      </w:r>
      <w:r w:rsidR="000858C8">
        <w:rPr>
          <w:rFonts w:ascii="Times New Roman" w:eastAsia="Times New Roman" w:hAnsi="Times New Roman"/>
          <w:sz w:val="28"/>
          <w:szCs w:val="28"/>
          <w:lang w:eastAsia="ru-RU"/>
        </w:rPr>
        <w:t xml:space="preserve"> если с хозяйствующим субъектом</w:t>
      </w:r>
      <w:r>
        <w:rPr>
          <w:rFonts w:ascii="Times New Roman" w:eastAsia="Times New Roman" w:hAnsi="Times New Roman"/>
          <w:sz w:val="28"/>
          <w:szCs w:val="28"/>
          <w:lang w:eastAsia="ru-RU"/>
        </w:rPr>
        <w:t xml:space="preserve"> заключен договор аренды земельного участка для размещения нестационарного торгового объекта, до вступления в силу настоящего Порядка, при одновременном соблюдении следующих условий:</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а) хозяйствующий субъект, осуществляющий размещение нестационарного торгового объекта на основании договора аренды земельного участка, надлежащим образом исполнял договорные обязательства по такому договору;</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 нестационарный торговый объект установлен  на таком месте;</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место, на котором размещен нестационарный торговый объект, принадлежащий такому хозяйствующему субъекту, включено в Схему;</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заявление подано не </w:t>
      </w:r>
      <w:proofErr w:type="gramStart"/>
      <w:r>
        <w:rPr>
          <w:rFonts w:ascii="Times New Roman" w:eastAsia="Times New Roman" w:hAnsi="Times New Roman"/>
          <w:sz w:val="28"/>
          <w:szCs w:val="28"/>
          <w:lang w:eastAsia="ru-RU"/>
        </w:rPr>
        <w:t>позднее</w:t>
      </w:r>
      <w:proofErr w:type="gramEnd"/>
      <w:r>
        <w:rPr>
          <w:rFonts w:ascii="Times New Roman" w:eastAsia="Times New Roman" w:hAnsi="Times New Roman"/>
          <w:sz w:val="28"/>
          <w:szCs w:val="28"/>
          <w:lang w:eastAsia="ru-RU"/>
        </w:rPr>
        <w:t xml:space="preserve"> чем за  </w:t>
      </w:r>
      <w:r w:rsidR="00F76C3F">
        <w:rPr>
          <w:rFonts w:ascii="Times New Roman" w:eastAsia="Times New Roman" w:hAnsi="Times New Roman"/>
          <w:sz w:val="28"/>
          <w:szCs w:val="28"/>
          <w:lang w:eastAsia="ru-RU"/>
        </w:rPr>
        <w:t>30</w:t>
      </w:r>
      <w:r>
        <w:rPr>
          <w:rFonts w:ascii="Times New Roman" w:eastAsia="Times New Roman" w:hAnsi="Times New Roman"/>
          <w:sz w:val="28"/>
          <w:szCs w:val="28"/>
          <w:lang w:eastAsia="ru-RU"/>
        </w:rPr>
        <w:t xml:space="preserve"> дней до истечения срока договора аренды земельного участка, и место.</w:t>
      </w:r>
      <w:r>
        <w:rPr>
          <w:sz w:val="28"/>
          <w:szCs w:val="28"/>
        </w:rPr>
        <w:t xml:space="preserve"> </w:t>
      </w:r>
      <w:r>
        <w:rPr>
          <w:rFonts w:ascii="Times New Roman" w:hAnsi="Times New Roman"/>
          <w:sz w:val="28"/>
          <w:szCs w:val="28"/>
        </w:rPr>
        <w:t xml:space="preserve">В случае если договор аренды земельного участка заключен (продлен) на неопределенный срок, заявление подается хозяйствующим субъектом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по истечении </w:t>
      </w:r>
      <w:r w:rsidR="00743032">
        <w:rPr>
          <w:rFonts w:ascii="Times New Roman" w:hAnsi="Times New Roman"/>
          <w:sz w:val="28"/>
          <w:szCs w:val="28"/>
        </w:rPr>
        <w:t>10</w:t>
      </w:r>
      <w:r>
        <w:rPr>
          <w:rFonts w:ascii="Times New Roman" w:hAnsi="Times New Roman"/>
          <w:sz w:val="28"/>
          <w:szCs w:val="28"/>
        </w:rPr>
        <w:t xml:space="preserve"> дней, со дня получения уведомления от арендодателя об отказе от договора аренды земельного участка.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целях применения настоящего Порядка под надлежащим исполнением договорных обязательств понимается отсутствие нарушений любых условий договора хозяйствующим субъектом в течение всего срока его действия.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 В случаях предусмотренных подпунктами 2.7.1 и 2.7.3 пункта 2.7 настоящего Порядка, хозяйствующий субъект обращается с заявлением о заключении с ним Договора на размещение в уполномоченный орган.</w:t>
      </w:r>
      <w:r>
        <w:rPr>
          <w:sz w:val="28"/>
          <w:szCs w:val="28"/>
        </w:rPr>
        <w:t xml:space="preserve"> </w:t>
      </w:r>
      <w:r>
        <w:rPr>
          <w:rFonts w:ascii="Times New Roman" w:hAnsi="Times New Roman"/>
          <w:sz w:val="28"/>
          <w:szCs w:val="28"/>
        </w:rPr>
        <w:t>Заявление может быть подано хозяйствующим субъектом лично или направлено по почте. В случае, если заявление было сдано в организацию почтовой связи до двадцати четырех часов последнего дня срока, срок не считается пропущенным.</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заявлении указываются реквизиты Договора на размещение нестационарного торгового объекта, в случае, предусмотренном подпунктом 2.7.1 пункта 2.7 настоящего Порядка, или договора аренды земельного участка в случае, предусмотренном подпунктом 2.7.3 пункта 2.7 настоящего Порядка.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На основании указанного заявления, уполномоченный орган, в течение </w:t>
      </w:r>
      <w:r w:rsidR="00743032">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дней со дня поступления такого заявления, осуществляет проверку соответствия хозяйствующего субъекта и его заявления требованиям, указанным в подпунктах 2.7.1 и 2.7.3 пункта 2.7 настоящего Порядка, и принимает решение о заключении Договора на размещение или об отказе в заключении Договора на размещение</w:t>
      </w:r>
      <w:r w:rsidR="000858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и в течение </w:t>
      </w:r>
      <w:r w:rsidR="00743032">
        <w:rPr>
          <w:rFonts w:ascii="Times New Roman" w:eastAsia="Times New Roman" w:hAnsi="Times New Roman"/>
          <w:sz w:val="28"/>
          <w:szCs w:val="28"/>
          <w:lang w:eastAsia="ru-RU"/>
        </w:rPr>
        <w:t xml:space="preserve">10 </w:t>
      </w:r>
      <w:r>
        <w:rPr>
          <w:rFonts w:ascii="Times New Roman" w:eastAsia="Times New Roman" w:hAnsi="Times New Roman"/>
          <w:sz w:val="28"/>
          <w:szCs w:val="28"/>
          <w:lang w:eastAsia="ru-RU"/>
        </w:rPr>
        <w:t>дней со дня пр</w:t>
      </w:r>
      <w:r w:rsidR="000858C8">
        <w:rPr>
          <w:rFonts w:ascii="Times New Roman" w:eastAsia="Times New Roman" w:hAnsi="Times New Roman"/>
          <w:sz w:val="28"/>
          <w:szCs w:val="28"/>
          <w:lang w:eastAsia="ru-RU"/>
        </w:rPr>
        <w:t>инятия соответствующего решения</w:t>
      </w:r>
      <w:proofErr w:type="gramEnd"/>
      <w:r>
        <w:rPr>
          <w:rFonts w:ascii="Times New Roman" w:eastAsia="Times New Roman" w:hAnsi="Times New Roman"/>
          <w:sz w:val="28"/>
          <w:szCs w:val="28"/>
          <w:lang w:eastAsia="ru-RU"/>
        </w:rPr>
        <w:t xml:space="preserve"> направляет его заявителю.</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Основаниями для принятия решения об  отказе в заключении Договора на размещение, являются: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несоответствие хозяйствующего субъекта требованиям, установленным подпунктами 2.7.1 и 2.7.3 пункта 2.7 настоящего Порядка.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несоответствие заявления хозяйствующего субъекта, требованиям настоящего Порядка и (или) представление заявления, содержащего недостоверные сведения;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нарушение хозяйствующим субъектом процедуры и сроков, установленных настоящим пунктом Порядка, за исключением случаев </w:t>
      </w:r>
      <w:r>
        <w:rPr>
          <w:rFonts w:ascii="Times New Roman" w:eastAsia="Times New Roman" w:hAnsi="Times New Roman"/>
          <w:sz w:val="28"/>
          <w:szCs w:val="28"/>
          <w:lang w:eastAsia="ru-RU"/>
        </w:rPr>
        <w:lastRenderedPageBreak/>
        <w:t>нарушения сроков, пропущенных по вине органов местного самоуправления.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принятия решения о заключении Договора на размещение, хозяйствующий субъект или его представитель обязан в течение </w:t>
      </w:r>
      <w:r w:rsidR="00743032">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 рабочих дней со дня получения решения о заключении Договора на размещение, прибыть в уполномоченный орган для заключения такого договора.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предусмотренном подпунктом 2.7.3 пункта 2.7 настоящего Порядка, хозяйствующий субъект, после заключения Договора на размещение, должен в </w:t>
      </w:r>
      <w:proofErr w:type="gramStart"/>
      <w:r>
        <w:rPr>
          <w:rFonts w:ascii="Times New Roman" w:eastAsia="Times New Roman" w:hAnsi="Times New Roman"/>
          <w:sz w:val="28"/>
          <w:szCs w:val="28"/>
          <w:lang w:eastAsia="ru-RU"/>
        </w:rPr>
        <w:t>срок</w:t>
      </w:r>
      <w:proofErr w:type="gramEnd"/>
      <w:r>
        <w:rPr>
          <w:rFonts w:ascii="Times New Roman" w:eastAsia="Times New Roman" w:hAnsi="Times New Roman"/>
          <w:sz w:val="28"/>
          <w:szCs w:val="28"/>
          <w:lang w:eastAsia="ru-RU"/>
        </w:rPr>
        <w:t xml:space="preserve"> не превышающий </w:t>
      </w:r>
      <w:r w:rsidR="00743032">
        <w:rPr>
          <w:rFonts w:ascii="Times New Roman" w:eastAsia="Times New Roman" w:hAnsi="Times New Roman"/>
          <w:sz w:val="28"/>
          <w:szCs w:val="28"/>
          <w:lang w:eastAsia="ru-RU"/>
        </w:rPr>
        <w:t xml:space="preserve"> 5 </w:t>
      </w:r>
      <w:r>
        <w:rPr>
          <w:rFonts w:ascii="Times New Roman" w:eastAsia="Times New Roman" w:hAnsi="Times New Roman"/>
          <w:sz w:val="28"/>
          <w:szCs w:val="28"/>
          <w:lang w:eastAsia="ru-RU"/>
        </w:rPr>
        <w:t xml:space="preserve">рабочих дней обратиться в  администрацию </w:t>
      </w:r>
      <w:r w:rsidR="00743032">
        <w:rPr>
          <w:rFonts w:ascii="Times New Roman" w:hAnsi="Times New Roman"/>
          <w:i/>
          <w:sz w:val="28"/>
          <w:szCs w:val="28"/>
          <w:u w:val="single"/>
        </w:rPr>
        <w:t>Городищенского муниципального района</w:t>
      </w:r>
      <w:r>
        <w:rPr>
          <w:rFonts w:ascii="Times New Roman" w:eastAsia="Times New Roman" w:hAnsi="Times New Roman"/>
          <w:sz w:val="28"/>
          <w:szCs w:val="28"/>
          <w:lang w:eastAsia="ru-RU"/>
        </w:rPr>
        <w:t xml:space="preserve"> с заявлением о расторжении договора аренды земельного участка. Соглашение о расторжении такого договора подписывается с хозяйствующим субъектов в день обращения.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случае нарушения хозяйствующим субъектом порядка и сроков, установленных настоящим пунктом Порядка, он утрачивает право на заключение Договора на размещение без проведения торгов, за исключением случаев нарушения таких сроков, в связи с нарушением сроков органами местного самоуправления или их неправомерными действиями (бездействием).</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2.9. </w:t>
      </w:r>
      <w:proofErr w:type="gramStart"/>
      <w:r>
        <w:rPr>
          <w:rFonts w:ascii="Times New Roman" w:eastAsia="Times New Roman" w:hAnsi="Times New Roman"/>
          <w:sz w:val="28"/>
          <w:szCs w:val="28"/>
          <w:lang w:eastAsia="ru-RU"/>
        </w:rPr>
        <w:t>Компенсационное место предоставляется хозяйствующему субъекту в случаях прекращения Договора на размещение или договора аренды земельного участка, заключенного до вступления в силу настоящего Порядка, в связи с исключением места размещения нестационарного торгового объекта из Схемы, в отношении которого с хозяйствующим субъектом заключен соответствующий договор, по следующим основаниям:</w:t>
      </w:r>
      <w:proofErr w:type="gramEnd"/>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принято решение об изъятии земельного участка, на котором предусмотрено место размещения нестационарного торгового объекта, для государственных или муниципальных нужд;</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 место размещения нестационарного торгового объекта не соответствует требованиям действующего законодательства.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С целью реализации прав хозяйствующих субъектов на предоставление компенсационных мест, отсутствующих в действующей Схеме, уполномоченный орган ведет примерный перечень компенсационных мест, по форме, согласно приложению 3 к настоящему Порядку. Места, включенные в примерный перечень компенсационных мест, могут быть предоставлены только в качестве компенсационных мест.</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Уполномоченный орган не </w:t>
      </w:r>
      <w:proofErr w:type="gramStart"/>
      <w:r>
        <w:rPr>
          <w:rFonts w:ascii="Times New Roman" w:eastAsia="Times New Roman" w:hAnsi="Times New Roman"/>
          <w:sz w:val="28"/>
          <w:szCs w:val="28"/>
          <w:lang w:eastAsia="ru-RU"/>
        </w:rPr>
        <w:t>позднее</w:t>
      </w:r>
      <w:proofErr w:type="gramEnd"/>
      <w:r>
        <w:rPr>
          <w:rFonts w:ascii="Times New Roman" w:eastAsia="Times New Roman" w:hAnsi="Times New Roman"/>
          <w:sz w:val="28"/>
          <w:szCs w:val="28"/>
          <w:lang w:eastAsia="ru-RU"/>
        </w:rPr>
        <w:t xml:space="preserve"> чем за </w:t>
      </w:r>
      <w:r w:rsidR="003565A5">
        <w:rPr>
          <w:rFonts w:ascii="Times New Roman" w:eastAsia="Times New Roman" w:hAnsi="Times New Roman"/>
          <w:sz w:val="28"/>
          <w:szCs w:val="28"/>
          <w:lang w:eastAsia="ru-RU"/>
        </w:rPr>
        <w:t>30</w:t>
      </w:r>
      <w:r>
        <w:rPr>
          <w:rFonts w:ascii="Times New Roman" w:eastAsia="Times New Roman" w:hAnsi="Times New Roman"/>
          <w:sz w:val="28"/>
          <w:szCs w:val="28"/>
          <w:lang w:eastAsia="ru-RU"/>
        </w:rPr>
        <w:t xml:space="preserve"> календарных дней до принятия решения об исключении места размещения нестационарного торгового объекта из Схемы, в письменной форме уведомляет лицо, с которым заключен Договор на размещение или договор аренды земельного участка, об исключении места размещения такого объекта из Схемы с указанием причин исключения.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Уведомление об исключении места размещения нестационарного торгового объекта из Схемы должно содержать предложение  хозяйствующему субъекту о выборе компенсационного места из числа свободных мест в действующей Схеме, или выборе иного компенсационного </w:t>
      </w:r>
      <w:r>
        <w:rPr>
          <w:rFonts w:ascii="Times New Roman" w:eastAsia="Times New Roman" w:hAnsi="Times New Roman"/>
          <w:sz w:val="28"/>
          <w:szCs w:val="28"/>
          <w:lang w:eastAsia="ru-RU"/>
        </w:rPr>
        <w:lastRenderedPageBreak/>
        <w:t xml:space="preserve">места для размещения нестационарного торгового объекта взамен места, исключаемого из Схемы. </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наличия соглашений между </w:t>
      </w:r>
      <w:r w:rsidR="0088168D">
        <w:rPr>
          <w:rFonts w:ascii="Times New Roman" w:eastAsia="Times New Roman" w:hAnsi="Times New Roman"/>
          <w:sz w:val="28"/>
          <w:szCs w:val="28"/>
          <w:lang w:eastAsia="ru-RU"/>
        </w:rPr>
        <w:t>администрацией</w:t>
      </w:r>
      <w:r>
        <w:rPr>
          <w:rFonts w:ascii="Times New Roman" w:eastAsia="Times New Roman" w:hAnsi="Times New Roman"/>
          <w:sz w:val="28"/>
          <w:szCs w:val="28"/>
          <w:lang w:eastAsia="ru-RU"/>
        </w:rPr>
        <w:t xml:space="preserve"> </w:t>
      </w:r>
      <w:r w:rsidR="003565A5">
        <w:rPr>
          <w:rFonts w:ascii="Times New Roman" w:eastAsia="Times New Roman" w:hAnsi="Times New Roman"/>
          <w:i/>
          <w:sz w:val="28"/>
          <w:szCs w:val="28"/>
          <w:u w:val="single"/>
          <w:lang w:eastAsia="ru-RU"/>
        </w:rPr>
        <w:t>Городищенского муниципального района</w:t>
      </w:r>
      <w:r>
        <w:rPr>
          <w:rFonts w:ascii="Times New Roman" w:eastAsia="Times New Roman" w:hAnsi="Times New Roman"/>
          <w:sz w:val="28"/>
          <w:szCs w:val="28"/>
          <w:lang w:eastAsia="ru-RU"/>
        </w:rPr>
        <w:t xml:space="preserve"> и </w:t>
      </w:r>
      <w:r w:rsidR="0088168D">
        <w:rPr>
          <w:rFonts w:ascii="Times New Roman" w:eastAsia="Times New Roman" w:hAnsi="Times New Roman"/>
          <w:sz w:val="28"/>
          <w:szCs w:val="28"/>
          <w:lang w:eastAsia="ru-RU"/>
        </w:rPr>
        <w:t xml:space="preserve">администрациями </w:t>
      </w:r>
      <w:r>
        <w:rPr>
          <w:rFonts w:ascii="Times New Roman" w:eastAsia="Times New Roman" w:hAnsi="Times New Roman"/>
          <w:sz w:val="28"/>
          <w:szCs w:val="28"/>
          <w:lang w:eastAsia="ru-RU"/>
        </w:rPr>
        <w:t xml:space="preserve"> </w:t>
      </w:r>
      <w:r>
        <w:rPr>
          <w:rFonts w:ascii="Times New Roman" w:eastAsia="Times New Roman" w:hAnsi="Times New Roman"/>
          <w:i/>
          <w:sz w:val="28"/>
          <w:szCs w:val="28"/>
          <w:u w:val="single"/>
          <w:lang w:eastAsia="ru-RU"/>
        </w:rPr>
        <w:t>городс</w:t>
      </w:r>
      <w:r w:rsidR="0088168D">
        <w:rPr>
          <w:rFonts w:ascii="Times New Roman" w:eastAsia="Times New Roman" w:hAnsi="Times New Roman"/>
          <w:i/>
          <w:sz w:val="28"/>
          <w:szCs w:val="28"/>
          <w:u w:val="single"/>
          <w:lang w:eastAsia="ru-RU"/>
        </w:rPr>
        <w:t>ких</w:t>
      </w:r>
      <w:r>
        <w:rPr>
          <w:rFonts w:ascii="Times New Roman" w:eastAsia="Times New Roman" w:hAnsi="Times New Roman"/>
          <w:i/>
          <w:sz w:val="28"/>
          <w:szCs w:val="28"/>
          <w:u w:val="single"/>
          <w:lang w:eastAsia="ru-RU"/>
        </w:rPr>
        <w:t xml:space="preserve"> (сельск</w:t>
      </w:r>
      <w:r w:rsidR="0088168D">
        <w:rPr>
          <w:rFonts w:ascii="Times New Roman" w:eastAsia="Times New Roman" w:hAnsi="Times New Roman"/>
          <w:i/>
          <w:sz w:val="28"/>
          <w:szCs w:val="28"/>
          <w:u w:val="single"/>
          <w:lang w:eastAsia="ru-RU"/>
        </w:rPr>
        <w:t>их</w:t>
      </w:r>
      <w:r>
        <w:rPr>
          <w:rFonts w:ascii="Times New Roman" w:eastAsia="Times New Roman" w:hAnsi="Times New Roman"/>
          <w:i/>
          <w:sz w:val="28"/>
          <w:szCs w:val="28"/>
          <w:u w:val="single"/>
          <w:lang w:eastAsia="ru-RU"/>
        </w:rPr>
        <w:t>) поселени</w:t>
      </w:r>
      <w:r w:rsidR="0088168D">
        <w:rPr>
          <w:rFonts w:ascii="Times New Roman" w:eastAsia="Times New Roman" w:hAnsi="Times New Roman"/>
          <w:i/>
          <w:sz w:val="28"/>
          <w:szCs w:val="28"/>
          <w:u w:val="single"/>
          <w:lang w:eastAsia="ru-RU"/>
        </w:rPr>
        <w:t>й</w:t>
      </w:r>
      <w:r w:rsidR="00653BAC">
        <w:rPr>
          <w:rFonts w:ascii="Times New Roman" w:eastAsia="Times New Roman" w:hAnsi="Times New Roman"/>
          <w:i/>
          <w:sz w:val="28"/>
          <w:szCs w:val="28"/>
          <w:u w:val="single"/>
          <w:lang w:eastAsia="ru-RU"/>
        </w:rPr>
        <w:t xml:space="preserve"> Городищенского муниципального района</w:t>
      </w:r>
      <w:r>
        <w:rPr>
          <w:rFonts w:ascii="Times New Roman" w:eastAsia="Times New Roman" w:hAnsi="Times New Roman"/>
          <w:sz w:val="28"/>
          <w:szCs w:val="28"/>
          <w:lang w:eastAsia="ru-RU"/>
        </w:rPr>
        <w:t xml:space="preserve"> по вопросам предоставления компенсационных мест, в уведомлении указывается на наличие такого соглашения.</w:t>
      </w:r>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proofErr w:type="gramStart"/>
      <w:r>
        <w:rPr>
          <w:rFonts w:ascii="Times New Roman" w:eastAsia="Times New Roman" w:hAnsi="Times New Roman"/>
          <w:sz w:val="28"/>
          <w:szCs w:val="28"/>
          <w:lang w:eastAsia="ru-RU"/>
        </w:rPr>
        <w:t xml:space="preserve">Хозяйствующий субъект в срок не позднее </w:t>
      </w:r>
      <w:r w:rsidR="00653BAC">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 рабочих дней со дня получения уведомления об исключении места размещения нестационарного торгового объекта из Схемы направляет в уполномоченный орган уведомление о выборе места, из числа свободных мест в действующей Схеме или, в случае отсутствия таких мест, или отказа хозяйствующего субъекта от таких мест, предложение о включении в Схему иного компенсационного места.</w:t>
      </w:r>
      <w:proofErr w:type="gramEnd"/>
      <w:r>
        <w:rPr>
          <w:rFonts w:ascii="Times New Roman" w:hAnsi="Times New Roman"/>
          <w:sz w:val="28"/>
          <w:szCs w:val="28"/>
        </w:rPr>
        <w:t xml:space="preserve"> Иное компенсационное место может быть выбрано хозяйствующим субъектом из числа мест, содержащихся в примерном перечне компенсационных мест, или выбрано им самостоятельно.</w:t>
      </w:r>
    </w:p>
    <w:p w:rsidR="009E7CF5" w:rsidRDefault="00BE0EA4" w:rsidP="00BE0EA4">
      <w:pPr>
        <w:widowControl w:val="0"/>
        <w:autoSpaceDE w:val="0"/>
        <w:autoSpaceDN w:val="0"/>
        <w:spacing w:after="0" w:line="240" w:lineRule="auto"/>
        <w:ind w:firstLine="709"/>
        <w:jc w:val="both"/>
        <w:rPr>
          <w:rFonts w:ascii="Times New Roman" w:hAnsi="Times New Roman"/>
          <w:i/>
          <w:sz w:val="28"/>
          <w:szCs w:val="28"/>
          <w:u w:val="single"/>
        </w:rPr>
      </w:pPr>
      <w:r>
        <w:rPr>
          <w:rFonts w:ascii="Times New Roman" w:eastAsia="Times New Roman" w:hAnsi="Times New Roman"/>
          <w:sz w:val="28"/>
          <w:szCs w:val="28"/>
          <w:lang w:eastAsia="ru-RU"/>
        </w:rPr>
        <w:t xml:space="preserve">Хозяйствующий субъект может выбрать компенсационное место, расположенное в границах соответствующего </w:t>
      </w:r>
      <w:proofErr w:type="gramStart"/>
      <w:r>
        <w:rPr>
          <w:rFonts w:ascii="Times New Roman" w:eastAsia="Times New Roman" w:hAnsi="Times New Roman"/>
          <w:sz w:val="28"/>
          <w:szCs w:val="28"/>
          <w:lang w:eastAsia="ru-RU"/>
        </w:rPr>
        <w:t>поселения</w:t>
      </w:r>
      <w:proofErr w:type="gramEnd"/>
      <w:r>
        <w:rPr>
          <w:rFonts w:ascii="Times New Roman" w:eastAsia="Times New Roman" w:hAnsi="Times New Roman"/>
          <w:sz w:val="28"/>
          <w:szCs w:val="28"/>
          <w:lang w:eastAsia="ru-RU"/>
        </w:rPr>
        <w:t xml:space="preserve">  на территории которого осуществлял деятельность до исключения места размещения нестационарного торгового объекта из Схемы и расположенное в здании, строении, сооружении или </w:t>
      </w:r>
      <w:r>
        <w:rPr>
          <w:rFonts w:ascii="Times New Roman" w:hAnsi="Times New Roman"/>
          <w:sz w:val="28"/>
          <w:szCs w:val="28"/>
        </w:rPr>
        <w:t xml:space="preserve">на земельном участке, находящемся в муниципальной собственности </w:t>
      </w:r>
      <w:r w:rsidR="00653BAC">
        <w:rPr>
          <w:rFonts w:ascii="Times New Roman" w:hAnsi="Times New Roman"/>
          <w:i/>
          <w:sz w:val="28"/>
          <w:szCs w:val="28"/>
          <w:u w:val="single"/>
        </w:rPr>
        <w:t>Городищенского муниципального района</w:t>
      </w:r>
      <w:r w:rsidR="009E7CF5">
        <w:rPr>
          <w:rFonts w:ascii="Times New Roman" w:hAnsi="Times New Roman"/>
          <w:i/>
          <w:sz w:val="28"/>
          <w:szCs w:val="28"/>
          <w:u w:val="single"/>
        </w:rPr>
        <w:t>.</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В случае если хозяйствующий субъект выбрал компенсационное место из числа свободных мест в действующей Схеме</w:t>
      </w:r>
      <w:r w:rsidR="009E7CF5" w:rsidRPr="009E7CF5">
        <w:rPr>
          <w:rFonts w:ascii="Times New Roman" w:eastAsia="Times New Roman" w:hAnsi="Times New Roman"/>
          <w:sz w:val="28"/>
          <w:szCs w:val="28"/>
          <w:lang w:eastAsia="ru-RU"/>
        </w:rPr>
        <w:t xml:space="preserve"> </w:t>
      </w:r>
      <w:r w:rsidR="009E7CF5" w:rsidRPr="009E7CF5">
        <w:rPr>
          <w:rFonts w:ascii="Times New Roman" w:hAnsi="Times New Roman"/>
          <w:sz w:val="28"/>
          <w:szCs w:val="28"/>
        </w:rPr>
        <w:t>уведомление о выборе места, из числа свободных мест в действующей Схеме</w:t>
      </w:r>
      <w:r>
        <w:rPr>
          <w:rFonts w:ascii="Times New Roman" w:hAnsi="Times New Roman"/>
          <w:sz w:val="28"/>
          <w:szCs w:val="28"/>
        </w:rPr>
        <w:t xml:space="preserve"> после получения сообщения о выборе компенсационного места направляет хозяйствующему субъекту уведомление о необходимости прибытия в </w:t>
      </w:r>
      <w:r>
        <w:rPr>
          <w:rFonts w:ascii="Times New Roman" w:eastAsia="Times New Roman" w:hAnsi="Times New Roman"/>
          <w:sz w:val="28"/>
          <w:szCs w:val="28"/>
          <w:lang w:eastAsia="ru-RU"/>
        </w:rPr>
        <w:t>уполномоченный орган</w:t>
      </w:r>
      <w:r>
        <w:rPr>
          <w:rFonts w:ascii="Times New Roman" w:hAnsi="Times New Roman"/>
          <w:sz w:val="28"/>
          <w:szCs w:val="28"/>
        </w:rPr>
        <w:t xml:space="preserve"> для заключения Договора на размещение. Хозяйствующий субъект или его представитель в течение </w:t>
      </w:r>
      <w:r w:rsidR="0006226C">
        <w:rPr>
          <w:rFonts w:ascii="Times New Roman" w:hAnsi="Times New Roman"/>
          <w:sz w:val="28"/>
          <w:szCs w:val="28"/>
        </w:rPr>
        <w:t>5</w:t>
      </w:r>
      <w:r>
        <w:rPr>
          <w:rFonts w:ascii="Times New Roman" w:hAnsi="Times New Roman"/>
          <w:sz w:val="28"/>
          <w:szCs w:val="28"/>
        </w:rPr>
        <w:t xml:space="preserve"> рабочих дней со дня получения такого уведомления должен прибыть в </w:t>
      </w:r>
      <w:r>
        <w:rPr>
          <w:rFonts w:ascii="Times New Roman" w:eastAsia="Times New Roman" w:hAnsi="Times New Roman"/>
          <w:sz w:val="28"/>
          <w:szCs w:val="28"/>
          <w:lang w:eastAsia="ru-RU"/>
        </w:rPr>
        <w:t>уполномоченный орган</w:t>
      </w:r>
      <w:r>
        <w:rPr>
          <w:rFonts w:ascii="Times New Roman" w:hAnsi="Times New Roman"/>
          <w:sz w:val="28"/>
          <w:szCs w:val="28"/>
        </w:rPr>
        <w:t xml:space="preserve"> для заключения Договора на размещение.</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При наличии соглашения с соответствующим органом местного самоуправления городского (сельского) поселения</w:t>
      </w:r>
      <w:r w:rsidR="0006226C">
        <w:rPr>
          <w:rFonts w:ascii="Times New Roman" w:eastAsia="Times New Roman" w:hAnsi="Times New Roman"/>
          <w:sz w:val="28"/>
          <w:szCs w:val="28"/>
          <w:lang w:eastAsia="ru-RU"/>
        </w:rPr>
        <w:t xml:space="preserve"> Городищенского муниципального района</w:t>
      </w:r>
      <w:r>
        <w:rPr>
          <w:rFonts w:ascii="Times New Roman" w:eastAsia="Times New Roman" w:hAnsi="Times New Roman"/>
          <w:sz w:val="28"/>
          <w:szCs w:val="28"/>
          <w:lang w:eastAsia="ru-RU"/>
        </w:rPr>
        <w:t xml:space="preserve">, в случае, если хозяйствующий субъект выбрал компенсационное место из числа свободных мест в действующей Схеме, расположенное в здании, строении, сооружении или на земельном участке, находящемся в муниципальной собственности такого поселения, или на земельном участке, государственная собственность на который не разграничена, уполномоченный орган в течение </w:t>
      </w:r>
      <w:r w:rsidR="0006226C">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рабочих</w:t>
      </w:r>
      <w:proofErr w:type="gramEnd"/>
      <w:r>
        <w:rPr>
          <w:rFonts w:ascii="Times New Roman" w:eastAsia="Times New Roman" w:hAnsi="Times New Roman"/>
          <w:sz w:val="28"/>
          <w:szCs w:val="28"/>
          <w:lang w:eastAsia="ru-RU"/>
        </w:rPr>
        <w:t xml:space="preserve"> дней после получения сообщения о выборе компенсационного места передает документы, необходимые для заключения Договора на размещение с таким хозяйствующим субъектом в уполномоченный орган местного самоуправления соответствующего поселения и уведомляет об этом хозяйствующего субъекта. Хозяйствующий субъект или его представитель в течение </w:t>
      </w:r>
      <w:r w:rsidR="00CA0C70">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рабочих дней со дня получения такого уведомления должен </w:t>
      </w:r>
      <w:r>
        <w:rPr>
          <w:rFonts w:ascii="Times New Roman" w:eastAsia="Times New Roman" w:hAnsi="Times New Roman"/>
          <w:sz w:val="28"/>
          <w:szCs w:val="28"/>
          <w:lang w:eastAsia="ru-RU"/>
        </w:rPr>
        <w:lastRenderedPageBreak/>
        <w:t>прибыть в уполномоченный орган местного самоуправления соответствующего поселения для заключения Договора на размещение без проведения торгов.</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Предложение о включении в Схему иного компенсационного места,</w:t>
      </w:r>
      <w:r>
        <w:rPr>
          <w:sz w:val="28"/>
          <w:szCs w:val="28"/>
        </w:rPr>
        <w:t xml:space="preserve"> </w:t>
      </w:r>
      <w:r>
        <w:rPr>
          <w:rFonts w:ascii="Times New Roman" w:hAnsi="Times New Roman"/>
          <w:sz w:val="28"/>
          <w:szCs w:val="28"/>
        </w:rPr>
        <w:t>выбранного хозяйствующим субъектом самостоятельно,</w:t>
      </w:r>
      <w:r>
        <w:rPr>
          <w:sz w:val="28"/>
          <w:szCs w:val="28"/>
        </w:rPr>
        <w:t xml:space="preserve"> </w:t>
      </w:r>
      <w:r>
        <w:rPr>
          <w:rFonts w:ascii="Times New Roman" w:eastAsia="Times New Roman" w:hAnsi="Times New Roman"/>
          <w:sz w:val="28"/>
          <w:szCs w:val="28"/>
          <w:lang w:eastAsia="ru-RU"/>
        </w:rPr>
        <w:t>должно соответствовать требованиям, установленным Порядком разработки и утверждения схем размещения нестационарных торговых объектов на территории Волгоградской области, утвержденн</w:t>
      </w:r>
      <w:r w:rsidR="000858C8">
        <w:rPr>
          <w:rFonts w:ascii="Times New Roman" w:eastAsia="Times New Roman" w:hAnsi="Times New Roman"/>
          <w:sz w:val="28"/>
          <w:szCs w:val="28"/>
          <w:lang w:eastAsia="ru-RU"/>
        </w:rPr>
        <w:t>ым</w:t>
      </w:r>
      <w:r>
        <w:rPr>
          <w:rFonts w:ascii="Times New Roman" w:eastAsia="Times New Roman" w:hAnsi="Times New Roman"/>
          <w:sz w:val="28"/>
          <w:szCs w:val="28"/>
          <w:lang w:eastAsia="ru-RU"/>
        </w:rPr>
        <w:t xml:space="preserve"> уполномоченным органом исполнительной власти Волгоградской области и находиться в границах соответствующего поселения </w:t>
      </w:r>
      <w:r w:rsidR="00CA0C70">
        <w:rPr>
          <w:rFonts w:ascii="Times New Roman" w:eastAsia="Times New Roman" w:hAnsi="Times New Roman"/>
          <w:sz w:val="28"/>
          <w:szCs w:val="28"/>
          <w:lang w:eastAsia="ru-RU"/>
        </w:rPr>
        <w:t>Городищенского муниципального района</w:t>
      </w:r>
      <w:r w:rsidR="000858C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 котором осуществлял деятельность хозяйствующий субъект. </w:t>
      </w:r>
      <w:proofErr w:type="gramEnd"/>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Данное предложение может содержать несколько вариантов мест размещения нестационарного торгового объекта.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Рассмотрение предложения хозяйствующего субъекта и принятие решения по результатам его рассмотрения осуществляется в порядке, установленном Порядком разработки и утверждения схем размещения нестационарных торговых объектов на территории Волгоградской области, утвержденным уполномоченным органом исполнительной власти Волгоградской области.</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возможности включения в Схему нескольких мест, предложенных хозяйствующим субъектом, уполномоченный орган, в течение </w:t>
      </w:r>
      <w:r w:rsidR="00CA0C70">
        <w:rPr>
          <w:rFonts w:ascii="Times New Roman" w:eastAsia="Times New Roman" w:hAnsi="Times New Roman"/>
          <w:sz w:val="28"/>
          <w:szCs w:val="28"/>
          <w:lang w:eastAsia="ru-RU"/>
        </w:rPr>
        <w:t xml:space="preserve">10 </w:t>
      </w:r>
      <w:r>
        <w:rPr>
          <w:rFonts w:ascii="Times New Roman" w:eastAsia="Times New Roman" w:hAnsi="Times New Roman"/>
          <w:sz w:val="28"/>
          <w:szCs w:val="28"/>
          <w:lang w:eastAsia="ru-RU"/>
        </w:rPr>
        <w:t>рабочих дней со дня принятия  решения о возможности включения таких мест в Схему, направляет хозяйствующему субъекту письменное уведомление с указанием мест, которые возможно включить в схему.</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w:t>
      </w:r>
      <w:r w:rsidR="00B452DE">
        <w:rPr>
          <w:rFonts w:ascii="Times New Roman" w:eastAsia="Times New Roman" w:hAnsi="Times New Roman"/>
          <w:sz w:val="28"/>
          <w:szCs w:val="28"/>
          <w:lang w:eastAsia="ru-RU"/>
        </w:rPr>
        <w:t xml:space="preserve">5 </w:t>
      </w:r>
      <w:r>
        <w:rPr>
          <w:rFonts w:ascii="Times New Roman" w:eastAsia="Times New Roman" w:hAnsi="Times New Roman"/>
          <w:sz w:val="28"/>
          <w:szCs w:val="28"/>
          <w:lang w:eastAsia="ru-RU"/>
        </w:rPr>
        <w:t>рабочих дней со дня получения хозяйствующим субъектом уведомления о возможности включения в схему нескольких предложенных им компенсационных мест, обязан направить в уполномоченный орган уведомление о выборе одного из таких мест.</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Уполномоченный орган в течение </w:t>
      </w:r>
      <w:r w:rsidR="00EB76B1">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рабочих дней, со дня получения уведомления хозяйствующего субъекта о выборе одного из компенсационных мест направляет материалы в межведомственную комиссию, уполномоченную на рассмотрение вопросов о включении мест размещения нестационарных торговых объектов в Схему, для принятия решения о включении такого места в Схему.</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w:t>
      </w:r>
      <w:r w:rsidR="00EB76B1">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рабочих дней после включения места в Схему, уполномоченный орган уведомляет об этом хозяйствующего субъекта. Хозяйствующий субъект или его представитель в течение </w:t>
      </w:r>
      <w:r w:rsidR="00EB76B1">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рабочих дней со дня получения такого уведомления должен прибыть в уполномоченный орган для заключения Договора на размещение.</w:t>
      </w:r>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proofErr w:type="gramStart"/>
      <w:r>
        <w:rPr>
          <w:rFonts w:ascii="Times New Roman" w:eastAsia="Times New Roman" w:hAnsi="Times New Roman"/>
          <w:sz w:val="28"/>
          <w:szCs w:val="28"/>
          <w:lang w:eastAsia="ru-RU"/>
        </w:rPr>
        <w:t xml:space="preserve">В случае невозможности включения мест, предложенных хозяйствующим субъектом, в Схему, уполномоченный орган обязан сообщить об этом хозяйствующему субъекту в течение </w:t>
      </w:r>
      <w:r w:rsidR="00B452DE">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 рабочих дней со дня принятия такого решения, после чего хозяйствующий субъект, в течение </w:t>
      </w:r>
      <w:r w:rsidR="00B452DE">
        <w:rPr>
          <w:rFonts w:ascii="Times New Roman" w:eastAsia="Times New Roman" w:hAnsi="Times New Roman"/>
          <w:sz w:val="28"/>
          <w:szCs w:val="28"/>
          <w:lang w:eastAsia="ru-RU"/>
        </w:rPr>
        <w:t xml:space="preserve">5 </w:t>
      </w:r>
      <w:r>
        <w:rPr>
          <w:rFonts w:ascii="Times New Roman" w:eastAsia="Times New Roman" w:hAnsi="Times New Roman"/>
          <w:sz w:val="28"/>
          <w:szCs w:val="28"/>
          <w:lang w:eastAsia="ru-RU"/>
        </w:rPr>
        <w:t xml:space="preserve">рабочих дней со дня получения такого уведомления, должен прибыть в уполномоченный орган для заключения Договора на размещение </w:t>
      </w:r>
      <w:r>
        <w:rPr>
          <w:rFonts w:ascii="Times New Roman" w:eastAsia="Times New Roman" w:hAnsi="Times New Roman"/>
          <w:sz w:val="28"/>
          <w:szCs w:val="28"/>
          <w:lang w:eastAsia="ru-RU"/>
        </w:rPr>
        <w:lastRenderedPageBreak/>
        <w:t>нестационарного торгового объекта в отношении любого свободного места</w:t>
      </w:r>
      <w:proofErr w:type="gramEnd"/>
      <w:r>
        <w:rPr>
          <w:rFonts w:ascii="Times New Roman" w:eastAsia="Times New Roman" w:hAnsi="Times New Roman"/>
          <w:sz w:val="28"/>
          <w:szCs w:val="28"/>
          <w:lang w:eastAsia="ru-RU"/>
        </w:rPr>
        <w:t xml:space="preserve">, имеющегося в Схеме </w:t>
      </w:r>
      <w:r>
        <w:rPr>
          <w:rFonts w:ascii="Times New Roman" w:hAnsi="Times New Roman"/>
          <w:sz w:val="28"/>
          <w:szCs w:val="28"/>
        </w:rPr>
        <w:t>или выбора места, включенного в примерный перечень компенсационных мест.</w:t>
      </w:r>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В случае выбора хозяйствующим субъектом компенсационного места из числа мест, включенных в примерный перечень компенсационных мест, рассмотрение предложения хозяйствующего субъекта и принятие решения по результатам его рассмотрения осуществляется в порядке, установленном Порядком разработки и утверждения схем размещения нестационарных торговых объектов на территории Волгоградской области, утвержденным уполномоченным органом исполнительной власти Волгоградской области.</w:t>
      </w:r>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Уполномоченный орган в течение </w:t>
      </w:r>
      <w:r w:rsidR="00553DC1">
        <w:rPr>
          <w:rFonts w:ascii="Times New Roman" w:hAnsi="Times New Roman"/>
          <w:sz w:val="28"/>
          <w:szCs w:val="28"/>
        </w:rPr>
        <w:t xml:space="preserve">5 </w:t>
      </w:r>
      <w:r>
        <w:rPr>
          <w:rFonts w:ascii="Times New Roman" w:hAnsi="Times New Roman"/>
          <w:sz w:val="28"/>
          <w:szCs w:val="28"/>
        </w:rPr>
        <w:t>рабочих дней, со дня получения уведомления хозяйствующего субъекта о выборе одного из компенсационных мест, из числа мест включенных в перечень компенсационных мест, направляет материалы в межведомственную комиссию, уполномоченную на рассмотрение вопросов о включении мест размещения нестационарных торговых объектов в Схему, для принятия решения о включении такого места в Схему.</w:t>
      </w:r>
      <w:proofErr w:type="gramEnd"/>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течение </w:t>
      </w:r>
      <w:r w:rsidR="00553DC1">
        <w:rPr>
          <w:rFonts w:ascii="Times New Roman" w:hAnsi="Times New Roman"/>
          <w:sz w:val="28"/>
          <w:szCs w:val="28"/>
        </w:rPr>
        <w:t>5</w:t>
      </w:r>
      <w:r>
        <w:rPr>
          <w:rFonts w:ascii="Times New Roman" w:hAnsi="Times New Roman"/>
          <w:sz w:val="28"/>
          <w:szCs w:val="28"/>
        </w:rPr>
        <w:t xml:space="preserve"> </w:t>
      </w:r>
      <w:r>
        <w:rPr>
          <w:rFonts w:ascii="Times New Roman" w:eastAsia="Times New Roman" w:hAnsi="Times New Roman"/>
          <w:sz w:val="28"/>
          <w:szCs w:val="28"/>
          <w:lang w:eastAsia="ru-RU"/>
        </w:rPr>
        <w:t>рабочих</w:t>
      </w:r>
      <w:r>
        <w:rPr>
          <w:rFonts w:ascii="Times New Roman" w:hAnsi="Times New Roman"/>
          <w:sz w:val="28"/>
          <w:szCs w:val="28"/>
        </w:rPr>
        <w:t xml:space="preserve"> дней после включения компенсационного места в Схему, уполномоченный орган уведомляет об этом хозяйствующего субъекта. Хозяйствующий субъект или его представитель в течение </w:t>
      </w:r>
      <w:r w:rsidR="00553DC1">
        <w:rPr>
          <w:rFonts w:ascii="Times New Roman" w:hAnsi="Times New Roman"/>
          <w:sz w:val="28"/>
          <w:szCs w:val="28"/>
        </w:rPr>
        <w:t>5</w:t>
      </w:r>
      <w:r>
        <w:rPr>
          <w:rFonts w:ascii="Times New Roman" w:hAnsi="Times New Roman"/>
          <w:sz w:val="28"/>
          <w:szCs w:val="28"/>
        </w:rPr>
        <w:t xml:space="preserve"> рабочих дней со дня получения такого уведомления должен прибыть в уполномоченный орган для заключения Договора на размещение.</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При наличии соглашения с соответствующим органом местного самоуправления городского (сельского) поселения</w:t>
      </w:r>
      <w:r w:rsidR="00553DC1">
        <w:rPr>
          <w:rFonts w:ascii="Times New Roman" w:eastAsia="Times New Roman" w:hAnsi="Times New Roman"/>
          <w:sz w:val="28"/>
          <w:szCs w:val="28"/>
          <w:lang w:eastAsia="ru-RU"/>
        </w:rPr>
        <w:t xml:space="preserve"> Городищенского муниципального района</w:t>
      </w:r>
      <w:r>
        <w:rPr>
          <w:rFonts w:ascii="Times New Roman" w:eastAsia="Times New Roman" w:hAnsi="Times New Roman"/>
          <w:sz w:val="28"/>
          <w:szCs w:val="28"/>
          <w:lang w:eastAsia="ru-RU"/>
        </w:rPr>
        <w:t xml:space="preserve">, в случае, если хозяйствующий субъект выбрал компенсационное место, расположенное в здании, строении, сооружении или на земельном участке, находящемся в муниципальной собственности такого поселения, или на земельном участке, государственная собственность на который не разграничена, уполномоченный орган, в течение </w:t>
      </w:r>
      <w:r w:rsidR="00DF1D30">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рабочих дней после включения компенсационного места в Схему</w:t>
      </w:r>
      <w:proofErr w:type="gramEnd"/>
      <w:r>
        <w:rPr>
          <w:rFonts w:ascii="Times New Roman" w:eastAsia="Times New Roman" w:hAnsi="Times New Roman"/>
          <w:sz w:val="28"/>
          <w:szCs w:val="28"/>
          <w:lang w:eastAsia="ru-RU"/>
        </w:rPr>
        <w:t xml:space="preserve">, передает документы, необходимые для заключения Договора на размещение с таким хозяйствующим субъектом в уполномоченный орган местного самоуправления соответствующего поселения и уведомляет об этом хозяйствующего субъекта. Хозяйствующий субъект или его представитель в течение </w:t>
      </w:r>
      <w:r w:rsidR="00553DC1">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рабочих дней со дня получения такого уведомления должен прибыть в уполномоченный орган местного самоуправления соответствующего поселения для заключения Договора на размещение без проведения торгов.</w:t>
      </w:r>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отказа межведомственной комиссией во включении места размещения нестационарного торгового объекта в Схему, выбранного хозяйствующим субъектом из числа мест, включенных в примерный перечень компенсационных мест, хозяйствующий субъект считается не нарушившим требования настоящего пункта Порядка. При этом процедура предоставления ему компенсационного места начинается заново, со дня принятия межведомственной комиссией решения об отказе во включении </w:t>
      </w:r>
      <w:r>
        <w:rPr>
          <w:rFonts w:ascii="Times New Roman" w:hAnsi="Times New Roman"/>
          <w:sz w:val="28"/>
          <w:szCs w:val="28"/>
        </w:rPr>
        <w:lastRenderedPageBreak/>
        <w:t>места размещения нестационарного торгового объекта в Схему.</w:t>
      </w:r>
    </w:p>
    <w:p w:rsidR="00BE0EA4" w:rsidRDefault="00BE0EA4" w:rsidP="00BE0EA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В случае подачи несколькими хозяйствующими субъектами заявления о выборе одного и того же места, из числа свободных мест в действующей Схеме или места, включенного в примерный перечень компенсационных мест, подлежит рассмотрению заявление или заключается Договор на размещение с хозяйствующим субъектом, который подал такое заявление ранее других хозяйствующих субъектов.</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случае нарушения хозяйствующим субъектом порядка и сроков, установленных настоящим пунктом Порядка, он утрачивает право на предоставление компенсационного места, за исключением случаев, когда нарушение таких сроков, произошло по вине органов местного самоуправления.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2.10. Права и обязанности по Договору на размещение могут быть переданы другому хозяйствующему субъекту на основании договора.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заключении такого договора, хозяйствующие субъекты, являющиеся его сторонами, обязаны направить совместное уведомление о заключении такого договора, с приложением одного экземпляра такого договора в уполномоченный орган.</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заявлении должны быть указаны следующие сведения о хозяйствующем субъекте, который приобретает право размещения нестационарного торгового объекта: </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отношении юридических лиц - наименование и местонахождение, индивидуальный номер налогоплательщика, основной государственный регистрационный номер; </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отношении физических лиц - фамилию, имя, отчество и адрес места жительства лица, а также, в случае если физическое лицо зарегистрировано в качестве индивидуального предпринимателя, основной государственный регистрационный номер индивидуального предпринимателя.</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Порядок определения цены </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 размещение нестационарного торгового объекта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3.1. Плата за размещение нестационарного торгового объекта определяется следующим образом:</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012B">
        <w:rPr>
          <w:rFonts w:ascii="Times New Roman" w:eastAsia="Times New Roman" w:hAnsi="Times New Roman"/>
          <w:sz w:val="28"/>
          <w:szCs w:val="28"/>
          <w:lang w:eastAsia="ru-RU"/>
        </w:rPr>
        <w:t>3.1.1. В случае заключения договора без проведения торгов, цена Договора на размещение определяется по следующей формуле:</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012B">
        <w:rPr>
          <w:rFonts w:ascii="Times New Roman" w:eastAsia="Times New Roman" w:hAnsi="Times New Roman"/>
          <w:sz w:val="28"/>
          <w:szCs w:val="28"/>
          <w:lang w:eastAsia="ru-RU"/>
        </w:rPr>
        <w:t xml:space="preserve">П2 = </w:t>
      </w:r>
      <w:proofErr w:type="gramStart"/>
      <w:r w:rsidRPr="00B6012B">
        <w:rPr>
          <w:rFonts w:ascii="Times New Roman" w:eastAsia="Times New Roman" w:hAnsi="Times New Roman"/>
          <w:sz w:val="28"/>
          <w:szCs w:val="28"/>
          <w:lang w:eastAsia="ru-RU"/>
        </w:rPr>
        <w:t>Ц</w:t>
      </w:r>
      <w:proofErr w:type="gramEnd"/>
      <w:r w:rsidRPr="00B6012B">
        <w:rPr>
          <w:rFonts w:ascii="Times New Roman" w:eastAsia="Times New Roman" w:hAnsi="Times New Roman"/>
          <w:sz w:val="28"/>
          <w:szCs w:val="28"/>
          <w:lang w:eastAsia="ru-RU"/>
        </w:rPr>
        <w:t xml:space="preserve">  x S x П х Ки,</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012B">
        <w:rPr>
          <w:rFonts w:ascii="Times New Roman" w:eastAsia="Times New Roman" w:hAnsi="Times New Roman"/>
          <w:sz w:val="28"/>
          <w:szCs w:val="28"/>
          <w:lang w:eastAsia="ru-RU"/>
        </w:rPr>
        <w:t>где:</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sidRPr="00B6012B">
        <w:rPr>
          <w:rFonts w:ascii="Times New Roman" w:eastAsia="Times New Roman" w:hAnsi="Times New Roman"/>
          <w:sz w:val="28"/>
          <w:szCs w:val="28"/>
          <w:lang w:eastAsia="ru-RU"/>
        </w:rPr>
        <w:t>Ц</w:t>
      </w:r>
      <w:proofErr w:type="gramEnd"/>
      <w:r w:rsidRPr="00B6012B">
        <w:rPr>
          <w:rFonts w:ascii="Times New Roman" w:eastAsia="Times New Roman" w:hAnsi="Times New Roman"/>
          <w:sz w:val="28"/>
          <w:szCs w:val="28"/>
          <w:lang w:eastAsia="ru-RU"/>
        </w:rPr>
        <w:t xml:space="preserve"> - начальная цена в рублях </w:t>
      </w:r>
      <w:smartTag w:uri="urn:schemas-microsoft-com:office:smarttags" w:element="metricconverter">
        <w:smartTagPr>
          <w:attr w:name="ProductID" w:val="1 кв. м"/>
        </w:smartTagPr>
        <w:r w:rsidRPr="00B6012B">
          <w:rPr>
            <w:rFonts w:ascii="Times New Roman" w:eastAsia="Times New Roman" w:hAnsi="Times New Roman"/>
            <w:sz w:val="28"/>
            <w:szCs w:val="28"/>
            <w:lang w:eastAsia="ru-RU"/>
          </w:rPr>
          <w:t>1 кв. м</w:t>
        </w:r>
      </w:smartTag>
      <w:r w:rsidRPr="00B6012B">
        <w:rPr>
          <w:rFonts w:ascii="Times New Roman" w:eastAsia="Times New Roman" w:hAnsi="Times New Roman"/>
          <w:sz w:val="28"/>
          <w:szCs w:val="28"/>
          <w:lang w:eastAsia="ru-RU"/>
        </w:rPr>
        <w:t xml:space="preserve"> места размещения нестационарного торгового объекта в соответствии с приложением 2 к настоящему Порядку;</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012B">
        <w:rPr>
          <w:rFonts w:ascii="Times New Roman" w:eastAsia="Times New Roman" w:hAnsi="Times New Roman"/>
          <w:sz w:val="28"/>
          <w:szCs w:val="28"/>
          <w:lang w:eastAsia="ru-RU"/>
        </w:rPr>
        <w:t xml:space="preserve"> S - площадь места размещения нестационарного торгового объекта, соответствующая площади места в Схеме;</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sidRPr="00B6012B">
        <w:rPr>
          <w:rFonts w:ascii="Times New Roman" w:eastAsia="Times New Roman" w:hAnsi="Times New Roman"/>
          <w:sz w:val="28"/>
          <w:szCs w:val="28"/>
          <w:lang w:eastAsia="ru-RU"/>
        </w:rPr>
        <w:t>П</w:t>
      </w:r>
      <w:proofErr w:type="gramEnd"/>
      <w:r w:rsidRPr="00B6012B">
        <w:rPr>
          <w:rFonts w:ascii="Times New Roman" w:eastAsia="Times New Roman" w:hAnsi="Times New Roman"/>
          <w:sz w:val="28"/>
          <w:szCs w:val="28"/>
          <w:lang w:eastAsia="ru-RU"/>
        </w:rPr>
        <w:t xml:space="preserve"> - период (количество месяцев) размещения нестационарного торгового объекта;</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012B">
        <w:rPr>
          <w:rFonts w:ascii="Times New Roman" w:eastAsia="Times New Roman" w:hAnsi="Times New Roman"/>
          <w:sz w:val="28"/>
          <w:szCs w:val="28"/>
          <w:lang w:eastAsia="ru-RU"/>
        </w:rPr>
        <w:t xml:space="preserve">Ки – коэффициент индексации, применяемый на текущий календарный </w:t>
      </w:r>
      <w:r w:rsidRPr="00B6012B">
        <w:rPr>
          <w:rFonts w:ascii="Times New Roman" w:eastAsia="Times New Roman" w:hAnsi="Times New Roman"/>
          <w:sz w:val="28"/>
          <w:szCs w:val="28"/>
          <w:lang w:eastAsia="ru-RU"/>
        </w:rPr>
        <w:lastRenderedPageBreak/>
        <w:t>год.</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012B">
        <w:rPr>
          <w:rFonts w:ascii="Times New Roman" w:eastAsia="Times New Roman" w:hAnsi="Times New Roman"/>
          <w:sz w:val="28"/>
          <w:szCs w:val="28"/>
          <w:lang w:eastAsia="ru-RU"/>
        </w:rPr>
        <w:t>Коэффициент индексации, необходимый для расчета размера платы за размещение нестационарного торгового объекта, на 2016 год равен 1.</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bCs/>
          <w:sz w:val="28"/>
          <w:szCs w:val="28"/>
          <w:lang w:eastAsia="ru-RU"/>
        </w:rPr>
      </w:pPr>
      <w:proofErr w:type="gramStart"/>
      <w:r w:rsidRPr="00B6012B">
        <w:rPr>
          <w:rFonts w:ascii="Times New Roman" w:eastAsia="Times New Roman" w:hAnsi="Times New Roman"/>
          <w:bCs/>
          <w:sz w:val="28"/>
          <w:szCs w:val="28"/>
          <w:lang w:eastAsia="ru-RU"/>
        </w:rPr>
        <w:t>Коэффициент индексации (Ки) устанавливается ежегодно на каждый следующий календарный год и рассчитывается как произведение коэффициента индексации (Ки), применяемого в текущем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w:t>
      </w:r>
      <w:proofErr w:type="gramEnd"/>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bCs/>
          <w:sz w:val="28"/>
          <w:szCs w:val="28"/>
          <w:lang w:eastAsia="ru-RU"/>
        </w:rPr>
      </w:pPr>
      <w:r w:rsidRPr="00B6012B">
        <w:rPr>
          <w:rFonts w:ascii="Times New Roman" w:eastAsia="Times New Roman" w:hAnsi="Times New Roman"/>
          <w:bCs/>
          <w:sz w:val="28"/>
          <w:szCs w:val="28"/>
          <w:lang w:eastAsia="ru-RU"/>
        </w:rPr>
        <w:t>Если коэффициент индексации (Ки) не установлен до начала следующего календарного года, то в следующем календарном году продолжает действовать значение коэффициента индексации (Ки), действовавшее в предыдущем календарном году.</w:t>
      </w:r>
    </w:p>
    <w:p w:rsidR="00BE0EA4" w:rsidRPr="00B6012B" w:rsidRDefault="00BE0EA4" w:rsidP="00BE0EA4">
      <w:pPr>
        <w:widowControl w:val="0"/>
        <w:autoSpaceDE w:val="0"/>
        <w:autoSpaceDN w:val="0"/>
        <w:spacing w:after="0" w:line="240" w:lineRule="auto"/>
        <w:ind w:firstLine="709"/>
        <w:jc w:val="both"/>
        <w:rPr>
          <w:rFonts w:ascii="Times New Roman" w:eastAsia="Times New Roman" w:hAnsi="Times New Roman"/>
          <w:bCs/>
          <w:sz w:val="28"/>
          <w:szCs w:val="28"/>
          <w:lang w:eastAsia="ru-RU"/>
        </w:rPr>
      </w:pPr>
      <w:r w:rsidRPr="00B6012B">
        <w:rPr>
          <w:rFonts w:ascii="Times New Roman" w:eastAsia="Times New Roman" w:hAnsi="Times New Roman"/>
          <w:bCs/>
          <w:sz w:val="28"/>
          <w:szCs w:val="28"/>
          <w:lang w:eastAsia="ru-RU"/>
        </w:rPr>
        <w:t>3.1.2. В случае проведения аукциона, цена Договора на размещение определяется по результатам такого аукциона, при этом начальная цена Договора на размещение, определяется в порядке, установленном пунктом 3.1.1 настоящего Порядка.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3.2. Перечисление платы по Договору на размещение нестационарных торговых объектов, срок размещения которых, превышает 1 год, производится ежеквартально равными долями в течение каждого расчетного периода. За текущий квартал перечисление арендной платы осуществляется до 10-го числа месяца, следующего за отчетным периодом.  </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i/>
          <w:lang w:eastAsia="ru-RU"/>
        </w:rPr>
      </w:pPr>
      <w:r>
        <w:rPr>
          <w:rFonts w:ascii="Times New Roman" w:eastAsia="Times New Roman" w:hAnsi="Times New Roman"/>
          <w:sz w:val="28"/>
          <w:szCs w:val="28"/>
          <w:lang w:eastAsia="ru-RU"/>
        </w:rPr>
        <w:t xml:space="preserve">Перечисление платы по Договору на размещение нестационарных торговых объектов, срок размещения которых менее 1 года, производится единовременно. Хозяйствующий субъект, с которым заключен Договор на размещение, обязан внести в течение 5-ти дней со дня заключения Договора на размещение плату в полном </w:t>
      </w:r>
      <w:proofErr w:type="gramStart"/>
      <w:r>
        <w:rPr>
          <w:rFonts w:ascii="Times New Roman" w:eastAsia="Times New Roman" w:hAnsi="Times New Roman"/>
          <w:sz w:val="28"/>
          <w:szCs w:val="28"/>
          <w:lang w:eastAsia="ru-RU"/>
        </w:rPr>
        <w:t>объеме</w:t>
      </w:r>
      <w:proofErr w:type="gramEnd"/>
      <w:r>
        <w:rPr>
          <w:rFonts w:ascii="Times New Roman" w:eastAsia="Times New Roman" w:hAnsi="Times New Roman"/>
          <w:sz w:val="28"/>
          <w:szCs w:val="28"/>
          <w:lang w:eastAsia="ru-RU"/>
        </w:rPr>
        <w:t>.</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Порядок прекращения и расторжения договора</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 размещение нестационарного торгового объекта</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 Договор на размещение прекращается и расторгается в случаях, предусмотренных законом и (или) Договором на размещение. </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4.2. В случае наличия оснований для расторжения или прекращения Договора на размещение, уполномоченный орган  направляет хозяйствующему субъекту уведомление о расторжении (прекращении) Договора на размещение, в течение </w:t>
      </w:r>
      <w:r w:rsidR="00B6012B">
        <w:rPr>
          <w:rFonts w:ascii="Times New Roman" w:eastAsia="Times New Roman" w:hAnsi="Times New Roman"/>
          <w:sz w:val="28"/>
          <w:szCs w:val="28"/>
          <w:lang w:eastAsia="ru-RU"/>
        </w:rPr>
        <w:t>30</w:t>
      </w:r>
      <w:r>
        <w:rPr>
          <w:rFonts w:ascii="Times New Roman" w:eastAsia="Times New Roman" w:hAnsi="Times New Roman"/>
          <w:sz w:val="28"/>
          <w:szCs w:val="28"/>
          <w:lang w:eastAsia="ru-RU"/>
        </w:rPr>
        <w:t xml:space="preserve"> дней со дня установления (выявления) оснований, для расторжения (прекращения). Хозяйствующий субъект обязан в течение </w:t>
      </w:r>
      <w:r w:rsidR="00B6012B">
        <w:rPr>
          <w:rFonts w:ascii="Times New Roman" w:eastAsia="Times New Roman" w:hAnsi="Times New Roman"/>
          <w:sz w:val="28"/>
          <w:szCs w:val="28"/>
          <w:lang w:eastAsia="ru-RU"/>
        </w:rPr>
        <w:t>10</w:t>
      </w:r>
      <w:r>
        <w:rPr>
          <w:rFonts w:ascii="Times New Roman" w:eastAsia="Times New Roman" w:hAnsi="Times New Roman"/>
          <w:sz w:val="28"/>
          <w:szCs w:val="28"/>
          <w:lang w:eastAsia="ru-RU"/>
        </w:rPr>
        <w:t xml:space="preserve"> дней, со дня получения указанного уведомления, освободить место от принадлежащего ему нестационарного объекта.</w:t>
      </w:r>
    </w:p>
    <w:p w:rsidR="00BE0EA4" w:rsidRDefault="00BE0EA4" w:rsidP="00BE0EA4">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 Информационное обеспечение деятельности по размещению нестационарных торговых объектов</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540"/>
        <w:jc w:val="both"/>
        <w:rPr>
          <w:rFonts w:ascii="Times New Roman" w:hAnsi="Times New Roman"/>
          <w:sz w:val="28"/>
          <w:szCs w:val="28"/>
        </w:rPr>
      </w:pPr>
      <w:r>
        <w:rPr>
          <w:rFonts w:ascii="Times New Roman" w:eastAsia="Times New Roman" w:hAnsi="Times New Roman"/>
          <w:sz w:val="28"/>
          <w:szCs w:val="28"/>
          <w:lang w:eastAsia="ru-RU"/>
        </w:rPr>
        <w:t xml:space="preserve">5.1. </w:t>
      </w:r>
      <w:r>
        <w:rPr>
          <w:rFonts w:ascii="Times New Roman" w:hAnsi="Times New Roman"/>
          <w:sz w:val="28"/>
          <w:szCs w:val="28"/>
        </w:rPr>
        <w:t xml:space="preserve">Уполномоченный орган обязан размещать на официальном сайте </w:t>
      </w:r>
      <w:r>
        <w:rPr>
          <w:rFonts w:ascii="Times New Roman" w:hAnsi="Times New Roman"/>
          <w:sz w:val="28"/>
          <w:szCs w:val="28"/>
        </w:rPr>
        <w:lastRenderedPageBreak/>
        <w:t xml:space="preserve">администрации </w:t>
      </w:r>
      <w:r w:rsidR="00B6012B">
        <w:rPr>
          <w:rFonts w:ascii="Times New Roman" w:hAnsi="Times New Roman"/>
          <w:i/>
          <w:sz w:val="28"/>
          <w:szCs w:val="28"/>
          <w:u w:val="single"/>
        </w:rPr>
        <w:t>Городищенского муниципального района</w:t>
      </w:r>
      <w:r>
        <w:rPr>
          <w:rFonts w:ascii="Times New Roman" w:eastAsia="Times New Roman" w:hAnsi="Times New Roman"/>
          <w:sz w:val="28"/>
          <w:szCs w:val="28"/>
          <w:lang w:eastAsia="ru-RU"/>
        </w:rPr>
        <w:t xml:space="preserve">, </w:t>
      </w:r>
      <w:r>
        <w:rPr>
          <w:rFonts w:ascii="Times New Roman" w:hAnsi="Times New Roman"/>
          <w:sz w:val="28"/>
          <w:szCs w:val="28"/>
        </w:rPr>
        <w:t xml:space="preserve">по адресу: </w:t>
      </w:r>
      <w:r w:rsidR="00B6012B" w:rsidRPr="00B6012B">
        <w:rPr>
          <w:rFonts w:ascii="Times New Roman" w:hAnsi="Times New Roman"/>
          <w:sz w:val="28"/>
          <w:szCs w:val="28"/>
        </w:rPr>
        <w:t>http://www.agmr.ru/</w:t>
      </w:r>
      <w:r>
        <w:rPr>
          <w:rFonts w:ascii="Times New Roman" w:hAnsi="Times New Roman"/>
          <w:sz w:val="28"/>
          <w:szCs w:val="28"/>
        </w:rPr>
        <w:t xml:space="preserve"> информацию, по форме, согласно приложению 3 к настоящему Порядку: </w:t>
      </w:r>
    </w:p>
    <w:p w:rsidR="00BE0EA4" w:rsidRDefault="00BE0EA4" w:rsidP="00BE0EA4">
      <w:pPr>
        <w:widowControl w:val="0"/>
        <w:autoSpaceDE w:val="0"/>
        <w:autoSpaceDN w:val="0"/>
        <w:spacing w:after="0" w:line="240" w:lineRule="auto"/>
        <w:ind w:firstLine="540"/>
        <w:jc w:val="both"/>
        <w:rPr>
          <w:rFonts w:ascii="Times New Roman" w:hAnsi="Times New Roman"/>
          <w:sz w:val="28"/>
          <w:szCs w:val="28"/>
        </w:rPr>
      </w:pPr>
      <w:r>
        <w:rPr>
          <w:rFonts w:ascii="Times New Roman" w:hAnsi="Times New Roman"/>
          <w:sz w:val="28"/>
          <w:szCs w:val="28"/>
        </w:rPr>
        <w:t>о местах для размещения нестационарных торговых объектов включенных в Схему;</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hAnsi="Times New Roman"/>
          <w:sz w:val="28"/>
          <w:szCs w:val="28"/>
        </w:rPr>
        <w:t>примерный перечень компенсационных мест</w:t>
      </w:r>
      <w:r w:rsidR="007C22A5">
        <w:rPr>
          <w:rFonts w:ascii="Times New Roman" w:hAnsi="Times New Roman"/>
          <w:sz w:val="28"/>
          <w:szCs w:val="28"/>
        </w:rPr>
        <w:t xml:space="preserve">, </w:t>
      </w:r>
      <w:r w:rsidR="007C22A5" w:rsidRPr="007C22A5">
        <w:rPr>
          <w:rFonts w:ascii="Times New Roman" w:hAnsi="Times New Roman"/>
          <w:color w:val="FF0000"/>
          <w:sz w:val="28"/>
          <w:szCs w:val="28"/>
        </w:rPr>
        <w:t>при его наличии.</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 Информация должна включать следующие сведения:</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номер  места нестационарного торгового объекта;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 адресные ориентиры нестационарного торгового объекта;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вид нестационарного торгового объекта;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вид деятельности (специализация) нестационарного торгового  объекта; </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 площадь места размещения нестационарного торгового объекта (</w:t>
      </w:r>
      <w:proofErr w:type="spellStart"/>
      <w:r>
        <w:rPr>
          <w:rFonts w:ascii="Times New Roman" w:eastAsia="Times New Roman" w:hAnsi="Times New Roman"/>
          <w:sz w:val="28"/>
          <w:szCs w:val="28"/>
          <w:lang w:eastAsia="ru-RU"/>
        </w:rPr>
        <w:t>кв.м</w:t>
      </w:r>
      <w:proofErr w:type="spellEnd"/>
      <w:r>
        <w:rPr>
          <w:rFonts w:ascii="Times New Roman" w:eastAsia="Times New Roman" w:hAnsi="Times New Roman"/>
          <w:sz w:val="28"/>
          <w:szCs w:val="28"/>
          <w:lang w:eastAsia="ru-RU"/>
        </w:rPr>
        <w:t>.);</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 собственник земельного участка, на котором предполагается размещение (размещен) нестационарного торгового объекта или собственник здания, строения, сооружения в котором предполагается размещение (размещен) нестационарного торгового объекта.</w:t>
      </w:r>
    </w:p>
    <w:p w:rsidR="00BE0EA4" w:rsidRDefault="00BE0EA4" w:rsidP="00BE0EA4">
      <w:pPr>
        <w:widowControl w:val="0"/>
        <w:autoSpaceDE w:val="0"/>
        <w:autoSpaceDN w:val="0"/>
        <w:spacing w:after="0" w:line="240" w:lineRule="auto"/>
        <w:jc w:val="both"/>
        <w:rPr>
          <w:rFonts w:eastAsia="Times New Roman" w:cs="Calibri"/>
          <w:szCs w:val="20"/>
          <w:lang w:eastAsia="ru-RU"/>
        </w:rPr>
      </w:pPr>
      <w:r>
        <w:rPr>
          <w:rFonts w:eastAsia="Times New Roman" w:cs="Calibri"/>
          <w:szCs w:val="20"/>
          <w:lang w:eastAsia="ru-RU"/>
        </w:rPr>
        <w:t xml:space="preserve"> </w:t>
      </w: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6152F9" w:rsidRDefault="006152F9"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6152F9" w:rsidRDefault="006152F9"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pStyle w:val="ConsPlusNormal"/>
        <w:jc w:val="right"/>
      </w:pPr>
      <w:r>
        <w:lastRenderedPageBreak/>
        <w:t>Приложение № 1</w:t>
      </w:r>
    </w:p>
    <w:p w:rsidR="006152F9" w:rsidRDefault="006152F9" w:rsidP="006152F9">
      <w:pPr>
        <w:pStyle w:val="ConsPlusNormal"/>
        <w:jc w:val="right"/>
      </w:pPr>
      <w:r>
        <w:t>к Порядку</w:t>
      </w:r>
    </w:p>
    <w:p w:rsidR="006152F9" w:rsidRDefault="006152F9" w:rsidP="006152F9">
      <w:pPr>
        <w:pStyle w:val="ConsPlusNormal"/>
        <w:jc w:val="right"/>
      </w:pPr>
      <w:r>
        <w:t xml:space="preserve">размещения </w:t>
      </w:r>
      <w:proofErr w:type="gramStart"/>
      <w:r>
        <w:t>нестационарных</w:t>
      </w:r>
      <w:proofErr w:type="gramEnd"/>
    </w:p>
    <w:p w:rsidR="006152F9" w:rsidRDefault="006152F9" w:rsidP="006152F9">
      <w:pPr>
        <w:pStyle w:val="ConsPlusNormal"/>
        <w:jc w:val="right"/>
      </w:pPr>
      <w:r>
        <w:t>торговых объектов</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в </w:t>
      </w:r>
      <w:proofErr w:type="gramStart"/>
      <w:r w:rsidRPr="00F43F2B">
        <w:rPr>
          <w:rFonts w:ascii="Times New Roman" w:hAnsi="Times New Roman"/>
          <w:sz w:val="28"/>
          <w:szCs w:val="28"/>
        </w:rPr>
        <w:t>зданиях</w:t>
      </w:r>
      <w:proofErr w:type="gramEnd"/>
      <w:r w:rsidRPr="00F43F2B">
        <w:rPr>
          <w:rFonts w:ascii="Times New Roman" w:hAnsi="Times New Roman"/>
          <w:sz w:val="28"/>
          <w:szCs w:val="28"/>
        </w:rPr>
        <w:t>, строениях, сооружениях</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 или земельных </w:t>
      </w:r>
      <w:proofErr w:type="gramStart"/>
      <w:r w:rsidRPr="00F43F2B">
        <w:rPr>
          <w:rFonts w:ascii="Times New Roman" w:hAnsi="Times New Roman"/>
          <w:sz w:val="28"/>
          <w:szCs w:val="28"/>
        </w:rPr>
        <w:t>участках</w:t>
      </w:r>
      <w:proofErr w:type="gramEnd"/>
      <w:r w:rsidRPr="00F43F2B">
        <w:rPr>
          <w:rFonts w:ascii="Times New Roman" w:hAnsi="Times New Roman"/>
          <w:sz w:val="28"/>
          <w:szCs w:val="28"/>
        </w:rPr>
        <w:t xml:space="preserve">, </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proofErr w:type="gramStart"/>
      <w:r w:rsidRPr="00F43F2B">
        <w:rPr>
          <w:rFonts w:ascii="Times New Roman" w:hAnsi="Times New Roman"/>
          <w:sz w:val="28"/>
          <w:szCs w:val="28"/>
        </w:rPr>
        <w:t>находящихся</w:t>
      </w:r>
      <w:proofErr w:type="gramEnd"/>
      <w:r w:rsidRPr="00F43F2B">
        <w:rPr>
          <w:rFonts w:ascii="Times New Roman" w:hAnsi="Times New Roman"/>
          <w:sz w:val="28"/>
          <w:szCs w:val="28"/>
        </w:rPr>
        <w:t xml:space="preserve"> в собственности </w:t>
      </w:r>
    </w:p>
    <w:p w:rsidR="006152F9" w:rsidRPr="006152F9"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Городищенского муниципального района</w:t>
      </w:r>
    </w:p>
    <w:p w:rsidR="006152F9"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Волгоградской области</w:t>
      </w:r>
    </w:p>
    <w:p w:rsidR="006152F9" w:rsidRPr="00B13D4C" w:rsidRDefault="006152F9" w:rsidP="006152F9">
      <w:pPr>
        <w:widowControl w:val="0"/>
        <w:autoSpaceDE w:val="0"/>
        <w:autoSpaceDN w:val="0"/>
        <w:spacing w:after="0" w:line="240" w:lineRule="auto"/>
        <w:jc w:val="right"/>
        <w:rPr>
          <w:rFonts w:ascii="Times New Roman" w:eastAsia="Times New Roman" w:hAnsi="Times New Roman"/>
          <w:b/>
          <w:sz w:val="28"/>
          <w:szCs w:val="28"/>
          <w:lang w:eastAsia="ru-RU"/>
        </w:rPr>
      </w:pPr>
    </w:p>
    <w:p w:rsidR="006152F9" w:rsidRDefault="006152F9" w:rsidP="006152F9">
      <w:pPr>
        <w:widowControl w:val="0"/>
        <w:autoSpaceDE w:val="0"/>
        <w:autoSpaceDN w:val="0"/>
        <w:spacing w:after="0" w:line="240" w:lineRule="auto"/>
        <w:jc w:val="right"/>
        <w:rPr>
          <w:rFonts w:ascii="Times New Roman" w:hAnsi="Times New Roman"/>
          <w:sz w:val="28"/>
          <w:szCs w:val="28"/>
        </w:rPr>
      </w:pPr>
    </w:p>
    <w:p w:rsidR="006152F9" w:rsidRDefault="006152F9" w:rsidP="006152F9">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pStyle w:val="ConsPlusNormal"/>
        <w:ind w:firstLine="540"/>
        <w:jc w:val="center"/>
        <w:rPr>
          <w:b/>
        </w:rPr>
      </w:pPr>
      <w:proofErr w:type="gramStart"/>
      <w:r>
        <w:rPr>
          <w:b/>
        </w:rPr>
        <w:t xml:space="preserve">Порядок проведения аукциона на право заключения договора на размещение  нестационарного торгового объекта </w:t>
      </w:r>
      <w:r w:rsidR="00F43F2B" w:rsidRPr="00F43F2B">
        <w:rPr>
          <w:b/>
        </w:rPr>
        <w:t>в зданиях, строениях, сооружениях или земельных участках, находящихся в собственности Городищенского муниципального района</w:t>
      </w:r>
      <w:proofErr w:type="gramEnd"/>
    </w:p>
    <w:p w:rsidR="00BE0EA4" w:rsidRDefault="00BE0EA4" w:rsidP="00BE0EA4">
      <w:pPr>
        <w:pStyle w:val="ConsPlusNormal"/>
        <w:jc w:val="center"/>
        <w:outlineLvl w:val="0"/>
      </w:pPr>
    </w:p>
    <w:p w:rsidR="00BE0EA4" w:rsidRDefault="00BE0EA4" w:rsidP="00BE0EA4">
      <w:pPr>
        <w:pStyle w:val="ConsPlusNormal"/>
        <w:jc w:val="center"/>
        <w:outlineLvl w:val="0"/>
      </w:pPr>
    </w:p>
    <w:p w:rsidR="00BE0EA4" w:rsidRDefault="00BE0EA4" w:rsidP="00BE0EA4">
      <w:pPr>
        <w:pStyle w:val="ConsPlusNormal"/>
        <w:jc w:val="center"/>
        <w:outlineLvl w:val="0"/>
      </w:pPr>
      <w:r>
        <w:t>I. Общие положения</w:t>
      </w:r>
    </w:p>
    <w:p w:rsidR="00BE0EA4" w:rsidRDefault="00BE0EA4" w:rsidP="00BE0EA4">
      <w:pPr>
        <w:pStyle w:val="ConsPlusNormal"/>
        <w:jc w:val="both"/>
      </w:pPr>
    </w:p>
    <w:p w:rsidR="00BE0EA4" w:rsidRDefault="00BE0EA4" w:rsidP="00BE0EA4">
      <w:pPr>
        <w:pStyle w:val="ConsPlusNormal"/>
        <w:ind w:firstLine="540"/>
        <w:jc w:val="both"/>
      </w:pPr>
      <w:r>
        <w:t xml:space="preserve">1. </w:t>
      </w:r>
      <w:proofErr w:type="gramStart"/>
      <w:r>
        <w:t xml:space="preserve">Настоящий Порядок проведения аукциона на право заключения договора на размещение  нестационарного торгового объекта </w:t>
      </w:r>
      <w:r w:rsidR="00F43F2B" w:rsidRPr="00F43F2B">
        <w:t xml:space="preserve">в зданиях, строениях, сооружениях или земельных участках, находящихся в собственности Городищенского муниципального района </w:t>
      </w:r>
      <w:r>
        <w:t>(далее - Порядок) разработан в соответствии с Федеральным законом от 28.12.2009 N 381-ФЗ "Об основах государственного регулирования торговой деятельности в Российской Федерации", Федеральным законом от 06.10.2003 N 131-ФЗ "Об общих принципах организации местного самоуправления в</w:t>
      </w:r>
      <w:proofErr w:type="gramEnd"/>
      <w:r>
        <w:t xml:space="preserve"> </w:t>
      </w:r>
      <w:proofErr w:type="gramStart"/>
      <w:r>
        <w:t xml:space="preserve">Российской Федерации", Федеральным законом от 26.07.2006 № 135-ФЗ «О защите конкуренции», Законом Волгоградской области от 27.10.2015 N 182-ОД "О торговой деятельности в Волгоградской области" и определяет процедуру организации и проведения торгов в форме открытого аукциона на право заключения договора на размещение нестационарного торгового </w:t>
      </w:r>
      <w:r w:rsidRPr="00F43F2B">
        <w:t xml:space="preserve">объекта </w:t>
      </w:r>
      <w:r w:rsidR="00F43F2B" w:rsidRPr="00F43F2B">
        <w:t>в зданиях, строениях, сооружениях или земельных участках, находящихся в собственности Городищенского муниципального района</w:t>
      </w:r>
      <w:r w:rsidR="000858C8">
        <w:rPr>
          <w:i/>
          <w:u w:val="single"/>
        </w:rPr>
        <w:t xml:space="preserve"> </w:t>
      </w:r>
      <w:r>
        <w:t>(далее – аукцион, Договор на</w:t>
      </w:r>
      <w:proofErr w:type="gramEnd"/>
      <w:r>
        <w:t xml:space="preserve"> размещение).</w:t>
      </w:r>
    </w:p>
    <w:p w:rsidR="00BE0EA4" w:rsidRDefault="00BE0EA4" w:rsidP="00BE0EA4">
      <w:pPr>
        <w:pStyle w:val="ConsPlusNormal"/>
        <w:ind w:firstLine="540"/>
        <w:jc w:val="both"/>
      </w:pPr>
      <w:r>
        <w:t>2. Проводимые в соответствии с настоящим Порядком аукционы являются открытыми по составу участников и форме подачи предложений.</w:t>
      </w:r>
    </w:p>
    <w:p w:rsidR="00BE0EA4" w:rsidRDefault="00BE0EA4" w:rsidP="00BE0EA4">
      <w:pPr>
        <w:pStyle w:val="ConsPlusNormal"/>
        <w:ind w:firstLine="540"/>
        <w:jc w:val="both"/>
      </w:pPr>
      <w:r>
        <w:t xml:space="preserve">3. </w:t>
      </w:r>
      <w:proofErr w:type="gramStart"/>
      <w:r>
        <w:t xml:space="preserve">Предмет аукциона (лот) - цена Договора на размещение одного объекта нестационарной торговли в месте его размещения, определенном Схемой размещения нестационарных торговых объектов </w:t>
      </w:r>
      <w:r w:rsidR="00F43F2B" w:rsidRPr="00F43F2B">
        <w:t>в зданиях, строениях, сооружениях или земельных участках, находящихся в собственности Городищенского муниципального района</w:t>
      </w:r>
      <w:r w:rsidR="00F43F2B">
        <w:t xml:space="preserve"> </w:t>
      </w:r>
      <w:r>
        <w:t>(далее – Схема) и соответствующего условиям, определенным Схемой.</w:t>
      </w:r>
      <w:proofErr w:type="gramEnd"/>
    </w:p>
    <w:p w:rsidR="00BE0EA4" w:rsidRDefault="00BE0EA4" w:rsidP="00BE0EA4">
      <w:pPr>
        <w:pStyle w:val="ConsPlusNormal"/>
        <w:ind w:firstLine="540"/>
        <w:jc w:val="both"/>
      </w:pPr>
      <w:r>
        <w:lastRenderedPageBreak/>
        <w:t>4. Участником аукциона может быть любое юридическое лицо независимо от организационно-правовой формы, формы собственности, места нахождения или любое физическое лицо, в том числе индивидуальный предприниматель, претендующее на заключение Договора на размещение.</w:t>
      </w:r>
    </w:p>
    <w:p w:rsidR="00BE0EA4" w:rsidRPr="00F43F2B" w:rsidRDefault="00BE0EA4" w:rsidP="00BE0EA4">
      <w:pPr>
        <w:pStyle w:val="ConsPlusNormal"/>
        <w:ind w:firstLine="540"/>
        <w:jc w:val="both"/>
        <w:rPr>
          <w:u w:val="single"/>
        </w:rPr>
      </w:pPr>
      <w:r>
        <w:t xml:space="preserve">5. </w:t>
      </w:r>
      <w:proofErr w:type="gramStart"/>
      <w:r>
        <w:t xml:space="preserve">Организатором аукциона является уполномоченный орган, определенный пунктом 2.3 Порядка размещения нестационарных торговых объектов </w:t>
      </w:r>
      <w:r w:rsidR="00F43F2B" w:rsidRPr="00F43F2B">
        <w:t>в зданиях, строениях, сооружениях или земельных участках, находящихся в собственности Городищенского муниципального района</w:t>
      </w:r>
      <w:r w:rsidRPr="00F43F2B">
        <w:t>.</w:t>
      </w:r>
      <w:proofErr w:type="gramEnd"/>
    </w:p>
    <w:p w:rsidR="00BE0EA4" w:rsidRDefault="00BE0EA4" w:rsidP="00BE0EA4">
      <w:pPr>
        <w:pStyle w:val="ConsPlusNormal"/>
        <w:ind w:firstLine="540"/>
        <w:jc w:val="both"/>
      </w:pPr>
      <w:bookmarkStart w:id="2" w:name="Par33"/>
      <w:bookmarkEnd w:id="2"/>
      <w:r>
        <w:t>6. Для проведения аукциона организатором аукциона создается аукционная комиссия, которая осуществляет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на размещение, протокола об отстранении заявителя или участника аукциона от участия в аукционе.</w:t>
      </w:r>
    </w:p>
    <w:p w:rsidR="00BE0EA4" w:rsidRDefault="00BE0EA4" w:rsidP="00BE0EA4">
      <w:pPr>
        <w:pStyle w:val="ConsPlusNormal"/>
        <w:ind w:firstLine="540"/>
        <w:jc w:val="both"/>
      </w:pPr>
      <w:bookmarkStart w:id="3" w:name="Par0"/>
      <w:bookmarkEnd w:id="3"/>
      <w:r>
        <w:t>7. Информация о проведен</w:t>
      </w:r>
      <w:proofErr w:type="gramStart"/>
      <w:r>
        <w:t>ии ау</w:t>
      </w:r>
      <w:proofErr w:type="gramEnd"/>
      <w:r>
        <w:t xml:space="preserve">кциона размещается на официальном сайте </w:t>
      </w:r>
      <w:r w:rsidR="00FB6A08" w:rsidRPr="007C22A5">
        <w:rPr>
          <w:i/>
          <w:u w:val="single"/>
        </w:rPr>
        <w:t>Городищенского муниципального района</w:t>
      </w:r>
      <w:r w:rsidR="00FB6A08">
        <w:t xml:space="preserve"> </w:t>
      </w:r>
      <w:r>
        <w:t xml:space="preserve">в информационно-телекоммуникационной сети «Интернет», в газете </w:t>
      </w:r>
      <w:r w:rsidR="00FB6A08">
        <w:rPr>
          <w:i/>
          <w:u w:val="single"/>
        </w:rPr>
        <w:t>«Междуречье»</w:t>
      </w:r>
    </w:p>
    <w:p w:rsidR="00BE0EA4" w:rsidRDefault="00BE0EA4" w:rsidP="00BE0EA4">
      <w:pPr>
        <w:pStyle w:val="ConsPlusNormal"/>
        <w:ind w:firstLine="540"/>
        <w:jc w:val="both"/>
      </w:pPr>
    </w:p>
    <w:p w:rsidR="00BE0EA4" w:rsidRDefault="00BE0EA4" w:rsidP="00BE0EA4">
      <w:pPr>
        <w:pStyle w:val="ConsPlusNormal"/>
        <w:jc w:val="center"/>
        <w:outlineLvl w:val="0"/>
      </w:pPr>
      <w:r>
        <w:t>II. Организация и порядок проведения аукциона</w:t>
      </w:r>
    </w:p>
    <w:p w:rsidR="00BE0EA4" w:rsidRDefault="00BE0EA4" w:rsidP="00BE0EA4">
      <w:pPr>
        <w:pStyle w:val="ConsPlusNormal"/>
        <w:jc w:val="center"/>
        <w:outlineLvl w:val="0"/>
      </w:pPr>
    </w:p>
    <w:p w:rsidR="00BE0EA4" w:rsidRDefault="00BE0EA4" w:rsidP="00BE0EA4">
      <w:pPr>
        <w:pStyle w:val="ConsPlusNormal"/>
        <w:ind w:firstLine="540"/>
        <w:jc w:val="both"/>
      </w:pPr>
      <w:r>
        <w:t>8. Извещение о проведен</w:t>
      </w:r>
      <w:proofErr w:type="gramStart"/>
      <w:r>
        <w:t>ии ау</w:t>
      </w:r>
      <w:proofErr w:type="gramEnd"/>
      <w:r>
        <w:t xml:space="preserve">кциона размещается не менее чем за двадцать дней до дня окончания подачи заявок на участие в аукционе на официальном сайте </w:t>
      </w:r>
      <w:r w:rsidR="00FB6A08" w:rsidRPr="007C22A5">
        <w:rPr>
          <w:i/>
          <w:u w:val="single"/>
        </w:rPr>
        <w:t>Городищенского муниципального района</w:t>
      </w:r>
      <w:r w:rsidR="00FB6A08">
        <w:t xml:space="preserve"> </w:t>
      </w:r>
      <w:r>
        <w:t xml:space="preserve">в информационно-телекоммуникационной сети «Интернет», в газете </w:t>
      </w:r>
      <w:r w:rsidR="00FB6A08">
        <w:rPr>
          <w:i/>
          <w:u w:val="single"/>
        </w:rPr>
        <w:t>«Междуречье»</w:t>
      </w:r>
      <w:r>
        <w:t>.</w:t>
      </w:r>
    </w:p>
    <w:p w:rsidR="00BE0EA4" w:rsidRDefault="00BE0EA4" w:rsidP="00BE0EA4">
      <w:pPr>
        <w:pStyle w:val="ConsPlusNormal"/>
        <w:ind w:firstLine="540"/>
        <w:jc w:val="both"/>
      </w:pPr>
      <w:r>
        <w:t>9. В извещении о проведении аукциона должны быть указаны следующие сведения:</w:t>
      </w:r>
    </w:p>
    <w:p w:rsidR="00BE0EA4" w:rsidRDefault="00BE0EA4" w:rsidP="00BE0EA4">
      <w:pPr>
        <w:pStyle w:val="ConsPlusNormal"/>
        <w:ind w:firstLine="540"/>
        <w:jc w:val="both"/>
      </w:pPr>
      <w:r>
        <w:t>1) наименование, место нахождения, почтовый адрес, адрес электронной почты и номер контактного телефона организатора аукциона;</w:t>
      </w:r>
    </w:p>
    <w:p w:rsidR="00BE0EA4" w:rsidRDefault="00BE0EA4" w:rsidP="00BE0EA4">
      <w:pPr>
        <w:pStyle w:val="ConsPlusNormal"/>
        <w:ind w:firstLine="540"/>
        <w:jc w:val="both"/>
      </w:pPr>
      <w:r>
        <w:t>2) номер места размещения нестационарного торгового объекта в Схеме, местоположение, площадь места размещения нестационарного торгового объекта, вид нестационарного торгового объекта и вид деятельности (специализация) нестационарного торгового объекта согласно Схеме;</w:t>
      </w:r>
    </w:p>
    <w:p w:rsidR="00BE0EA4" w:rsidRDefault="00BE0EA4" w:rsidP="00BE0EA4">
      <w:pPr>
        <w:pStyle w:val="ConsPlusNormal"/>
        <w:ind w:firstLine="540"/>
        <w:jc w:val="both"/>
      </w:pPr>
      <w:r>
        <w:t>3) начальная (минимальная) цена Договора на размещение (цена лота);</w:t>
      </w:r>
    </w:p>
    <w:p w:rsidR="00BE0EA4" w:rsidRDefault="00BE0EA4" w:rsidP="00BE0EA4">
      <w:pPr>
        <w:pStyle w:val="ConsPlusNormal"/>
        <w:ind w:firstLine="540"/>
        <w:jc w:val="both"/>
      </w:pPr>
      <w:r>
        <w:t>4) срок действия Договора на размещение;</w:t>
      </w:r>
    </w:p>
    <w:p w:rsidR="00BE0EA4" w:rsidRDefault="00BE0EA4" w:rsidP="00BE0EA4">
      <w:pPr>
        <w:pStyle w:val="ConsPlusNormal"/>
        <w:ind w:firstLine="540"/>
        <w:jc w:val="both"/>
      </w:pPr>
      <w:r>
        <w:t>5) срок, место и порядок предоставления документации об аукционе, электронный адрес сайтов в сети "Интернет", на которых размещена документация об аукционе;</w:t>
      </w:r>
    </w:p>
    <w:p w:rsidR="00BE0EA4" w:rsidRDefault="00BE0EA4" w:rsidP="00BE0EA4">
      <w:pPr>
        <w:pStyle w:val="ConsPlusNormal"/>
        <w:ind w:firstLine="540"/>
        <w:jc w:val="both"/>
      </w:pPr>
      <w:r>
        <w:t>6) требование о внесении задатка, а также размер задатка;</w:t>
      </w:r>
    </w:p>
    <w:p w:rsidR="00BE0EA4" w:rsidRDefault="00BE0EA4" w:rsidP="00BE0EA4">
      <w:pPr>
        <w:pStyle w:val="ConsPlusNormal"/>
        <w:ind w:firstLine="540"/>
        <w:jc w:val="both"/>
      </w:pPr>
      <w:r>
        <w:t>7) срок, в течение которого организатор аукциона вправе отказаться от проведения аукциона;</w:t>
      </w:r>
    </w:p>
    <w:p w:rsidR="00BE0EA4" w:rsidRDefault="00BE0EA4" w:rsidP="00BE0EA4">
      <w:pPr>
        <w:pStyle w:val="ConsPlusNormal"/>
        <w:ind w:firstLine="540"/>
        <w:jc w:val="both"/>
      </w:pPr>
      <w:r>
        <w:t>8) указание на то, что участниками аукциона могут являться только субъекты малого и среднего предпринимательства.</w:t>
      </w:r>
    </w:p>
    <w:p w:rsidR="00BE0EA4" w:rsidRDefault="00BE0EA4" w:rsidP="00BE0EA4">
      <w:pPr>
        <w:pStyle w:val="ConsPlusNormal"/>
        <w:ind w:firstLine="540"/>
        <w:jc w:val="both"/>
      </w:pPr>
      <w:r>
        <w:t>10. Организатор аукциона разрабатывает и утверждает документацию об аукционе.</w:t>
      </w:r>
    </w:p>
    <w:p w:rsidR="00BE0EA4" w:rsidRDefault="00BE0EA4" w:rsidP="00BE0EA4">
      <w:pPr>
        <w:pStyle w:val="ConsPlusNormal"/>
        <w:ind w:firstLine="540"/>
        <w:jc w:val="both"/>
      </w:pPr>
      <w:r>
        <w:lastRenderedPageBreak/>
        <w:t>Документация об аукционе помимо информации и сведений, содержащихся в извещении о проведении аукциона, должна содержать:</w:t>
      </w:r>
    </w:p>
    <w:p w:rsidR="00BE0EA4" w:rsidRDefault="00BE0EA4" w:rsidP="00BE0EA4">
      <w:pPr>
        <w:pStyle w:val="ConsPlusNormal"/>
        <w:ind w:firstLine="540"/>
        <w:jc w:val="both"/>
      </w:pPr>
      <w:r>
        <w:t>1) требования к содержанию, составу и форме заявки на участие в аукционе, в том числе заявки, подаваемой в форме электронного документа, и инструкцию по ее заполнению;</w:t>
      </w:r>
    </w:p>
    <w:p w:rsidR="00BE0EA4" w:rsidRDefault="00BE0EA4" w:rsidP="00BE0EA4">
      <w:pPr>
        <w:pStyle w:val="ConsPlusNormal"/>
        <w:ind w:firstLine="540"/>
        <w:jc w:val="both"/>
      </w:pPr>
      <w:r>
        <w:t>2) форму, сроки и порядок оплаты по Договору на размещение;</w:t>
      </w:r>
    </w:p>
    <w:p w:rsidR="00BE0EA4" w:rsidRDefault="00BE0EA4" w:rsidP="00BE0EA4">
      <w:pPr>
        <w:pStyle w:val="ConsPlusNormal"/>
        <w:ind w:firstLine="540"/>
        <w:jc w:val="both"/>
      </w:pPr>
      <w:r>
        <w:t>3) порядок пересмотра цены Договора на размещение (цены лота) в сторону увеличения, а также указание на то, что цена заключенного Договора на размещение не может быть пересмотрена сторонами в сторону уменьшения;</w:t>
      </w:r>
    </w:p>
    <w:p w:rsidR="00BE0EA4" w:rsidRDefault="00BE0EA4" w:rsidP="00BE0EA4">
      <w:pPr>
        <w:pStyle w:val="ConsPlusNormal"/>
        <w:ind w:firstLine="540"/>
        <w:jc w:val="both"/>
      </w:pPr>
      <w:r>
        <w:t xml:space="preserve">4) порядок, место, дату начала и </w:t>
      </w:r>
      <w:proofErr w:type="gramStart"/>
      <w:r>
        <w:t>дату</w:t>
      </w:r>
      <w:proofErr w:type="gramEnd"/>
      <w:r>
        <w:t xml:space="preserve"> и время окончания срока пода</w:t>
      </w:r>
      <w:r w:rsidR="000858C8">
        <w:t>чи заявок на участие в аукционе;</w:t>
      </w:r>
      <w:r>
        <w:t xml:space="preserve"> </w:t>
      </w:r>
    </w:p>
    <w:p w:rsidR="00BE0EA4" w:rsidRDefault="00BE0EA4" w:rsidP="00BE0EA4">
      <w:pPr>
        <w:pStyle w:val="ConsPlusNormal"/>
        <w:ind w:firstLine="540"/>
        <w:jc w:val="both"/>
      </w:pPr>
      <w:r>
        <w:t>5) требования к участникам аукциона;</w:t>
      </w:r>
    </w:p>
    <w:p w:rsidR="00BE0EA4" w:rsidRDefault="00BE0EA4" w:rsidP="00BE0EA4">
      <w:pPr>
        <w:pStyle w:val="ConsPlusNormal"/>
        <w:ind w:firstLine="540"/>
        <w:jc w:val="both"/>
      </w:pPr>
      <w:r>
        <w:t>6) порядок и срок отзыва заявок на участие в аукционе;</w:t>
      </w:r>
    </w:p>
    <w:p w:rsidR="00BE0EA4" w:rsidRDefault="00BE0EA4" w:rsidP="00BE0EA4">
      <w:pPr>
        <w:pStyle w:val="ConsPlusNormal"/>
        <w:ind w:firstLine="540"/>
        <w:jc w:val="both"/>
      </w:pPr>
      <w:r>
        <w:t>7) формы, порядок, даты начала и окончания предоставления участникам аукциона разъяснений положений документации об аукционе;</w:t>
      </w:r>
    </w:p>
    <w:p w:rsidR="00BE0EA4" w:rsidRDefault="00BE0EA4" w:rsidP="00BE0EA4">
      <w:pPr>
        <w:pStyle w:val="ConsPlusNormal"/>
        <w:ind w:firstLine="540"/>
        <w:jc w:val="both"/>
      </w:pPr>
      <w:r>
        <w:t>8) величину повышения начальной цены Договора на размещение ("шаг аукциона");</w:t>
      </w:r>
    </w:p>
    <w:p w:rsidR="00BE0EA4" w:rsidRDefault="00BE0EA4" w:rsidP="00BE0EA4">
      <w:pPr>
        <w:pStyle w:val="ConsPlusNormal"/>
        <w:ind w:firstLine="540"/>
        <w:jc w:val="both"/>
      </w:pPr>
      <w:r>
        <w:t>9) место, дату и время начала рассмотрения заявок на участие в аукционе;</w:t>
      </w:r>
    </w:p>
    <w:p w:rsidR="00BE0EA4" w:rsidRDefault="00BE0EA4" w:rsidP="00BE0EA4">
      <w:pPr>
        <w:pStyle w:val="ConsPlusNormal"/>
        <w:ind w:firstLine="540"/>
        <w:jc w:val="both"/>
      </w:pPr>
      <w:r>
        <w:t>10) место, дату и время проведения аукциона;</w:t>
      </w:r>
    </w:p>
    <w:p w:rsidR="00BE0EA4" w:rsidRDefault="00BE0EA4" w:rsidP="00BE0EA4">
      <w:pPr>
        <w:pStyle w:val="ConsPlusNormal"/>
        <w:ind w:firstLine="540"/>
        <w:jc w:val="both"/>
      </w:pPr>
      <w:r>
        <w:t>11) требование о внесении задатка, размер задатка, срок и порядок внесения задатка, реквизиты счета для перечисления задатка;</w:t>
      </w:r>
    </w:p>
    <w:p w:rsidR="00BE0EA4" w:rsidRDefault="00BE0EA4" w:rsidP="00BE0EA4">
      <w:pPr>
        <w:pStyle w:val="ConsPlusNormal"/>
        <w:ind w:firstLine="540"/>
        <w:jc w:val="both"/>
      </w:pPr>
      <w:r>
        <w:t>14) срок, в течение которого должен быть подписан проект Договора на размещение,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BE0EA4" w:rsidRDefault="00BE0EA4" w:rsidP="00BE0EA4">
      <w:pPr>
        <w:pStyle w:val="ConsPlusNormal"/>
        <w:ind w:firstLine="540"/>
        <w:jc w:val="both"/>
      </w:pPr>
      <w:r>
        <w:t>15) указание на то, что при заключении и исполнении Договора на размещение изменение условий договора, указанных в документации об аукционе, по соглашению сторон и в одностороннем порядке не допускается;</w:t>
      </w:r>
    </w:p>
    <w:p w:rsidR="00BE0EA4" w:rsidRDefault="00BE0EA4" w:rsidP="00BE0EA4">
      <w:pPr>
        <w:pStyle w:val="ConsPlusNormal"/>
        <w:ind w:firstLine="540"/>
        <w:jc w:val="both"/>
      </w:pPr>
      <w:r>
        <w:t>16) указание на то, что условия аукциона, порядок и условия заключения Договора на размещение с участником аукциона являются условиями публичной оферты, а подача заявки на участие в аукционе является акцептом такой оферты.</w:t>
      </w:r>
    </w:p>
    <w:p w:rsidR="00BE0EA4" w:rsidRDefault="00BE0EA4" w:rsidP="00BE0EA4">
      <w:pPr>
        <w:pStyle w:val="ConsPlusNormal"/>
        <w:ind w:firstLine="540"/>
        <w:jc w:val="both"/>
      </w:pPr>
      <w:r>
        <w:t>11. К документации об аукционе должен быть приложен проект Договора на размещение, который является неотъемлемой частью документации об аукционе (в случае проведения аукциона по нескольким лотам – проект Договора в отношении каждого лота).</w:t>
      </w:r>
    </w:p>
    <w:p w:rsidR="00BE0EA4" w:rsidRDefault="00BE0EA4" w:rsidP="00BE0EA4">
      <w:pPr>
        <w:pStyle w:val="ConsPlusNormal"/>
        <w:ind w:firstLine="540"/>
        <w:jc w:val="both"/>
      </w:pPr>
      <w:r>
        <w:t>12. Сведения, содержащиеся в документации об аукционе, должны соответствовать сведениям, указанным в извещении о проведении аукциона.</w:t>
      </w:r>
    </w:p>
    <w:p w:rsidR="00BE0EA4" w:rsidRDefault="00BE0EA4" w:rsidP="00BE0EA4">
      <w:pPr>
        <w:pStyle w:val="ConsPlusNormal"/>
        <w:ind w:firstLine="540"/>
        <w:jc w:val="both"/>
      </w:pPr>
      <w:r>
        <w:t>13. Любое заинтересованное лицо вправе обратиться за разъяснениями положений документации об аукционе к организатору торгов.</w:t>
      </w:r>
    </w:p>
    <w:p w:rsidR="00BE0EA4" w:rsidRDefault="00BE0EA4" w:rsidP="00BE0EA4">
      <w:pPr>
        <w:pStyle w:val="ConsPlusNormal"/>
        <w:ind w:firstLine="540"/>
        <w:jc w:val="both"/>
      </w:pPr>
      <w:r>
        <w:lastRenderedPageBreak/>
        <w:t>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конкурсе.</w:t>
      </w:r>
    </w:p>
    <w:p w:rsidR="00BE0EA4" w:rsidRDefault="00BE0EA4" w:rsidP="00BE0EA4">
      <w:pPr>
        <w:pStyle w:val="ConsPlusNormal"/>
        <w:ind w:firstLine="540"/>
        <w:jc w:val="both"/>
      </w:pPr>
      <w:r>
        <w:t>14.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w:t>
      </w:r>
    </w:p>
    <w:p w:rsidR="00BE0EA4" w:rsidRDefault="00BE0EA4" w:rsidP="00BE0EA4">
      <w:pPr>
        <w:pStyle w:val="ConsPlusNormal"/>
        <w:ind w:firstLine="540"/>
        <w:jc w:val="both"/>
      </w:pPr>
      <w:r>
        <w:t>15. Для участия в аукционе заинтересованное лицо (далее – заявитель) подает заявку на участие в аукционе.</w:t>
      </w:r>
    </w:p>
    <w:p w:rsidR="00BE0EA4" w:rsidRDefault="00BE0EA4" w:rsidP="00BE0EA4">
      <w:pPr>
        <w:pStyle w:val="ConsPlusNormal"/>
        <w:ind w:firstLine="540"/>
        <w:jc w:val="both"/>
      </w:pPr>
      <w:r>
        <w:t xml:space="preserve">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w:t>
      </w:r>
      <w:hyperlink r:id="rId13" w:history="1">
        <w:r>
          <w:rPr>
            <w:rStyle w:val="a3"/>
            <w:color w:val="auto"/>
            <w:u w:val="none"/>
          </w:rPr>
          <w:t>статьей 438</w:t>
        </w:r>
      </w:hyperlink>
      <w:r>
        <w:t xml:space="preserve"> Гражданского кодекса Российской Федерации.</w:t>
      </w:r>
    </w:p>
    <w:p w:rsidR="00BE0EA4" w:rsidRDefault="00BE0EA4" w:rsidP="00BE0EA4">
      <w:pPr>
        <w:pStyle w:val="ConsPlusNormal"/>
        <w:ind w:firstLine="540"/>
        <w:jc w:val="both"/>
      </w:pPr>
      <w:r>
        <w:t>16. Заявка на участие в аукционе должна содержать сведения и документы о заявителе, а также документы или копии документов, подтверждающие внесение задатка (платежное поручение, подтверждающее перечисление задатка).</w:t>
      </w:r>
    </w:p>
    <w:p w:rsidR="00BE0EA4" w:rsidRDefault="00BE0EA4" w:rsidP="00BE0EA4">
      <w:pPr>
        <w:pStyle w:val="ConsPlusNormal"/>
        <w:ind w:firstLine="540"/>
        <w:jc w:val="both"/>
      </w:pPr>
      <w:r>
        <w:t>К сведениям и документам о заявителе относятся:</w:t>
      </w:r>
    </w:p>
    <w:p w:rsidR="00BE0EA4" w:rsidRDefault="00BE0EA4" w:rsidP="00BE0EA4">
      <w:pPr>
        <w:pStyle w:val="ConsPlusNormal"/>
        <w:ind w:firstLine="540"/>
        <w:jc w:val="both"/>
      </w:pPr>
      <w: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BE0EA4" w:rsidRDefault="00BE0EA4" w:rsidP="00BE0EA4">
      <w:pPr>
        <w:pStyle w:val="ConsPlusNormal"/>
        <w:ind w:firstLine="540"/>
        <w:jc w:val="both"/>
      </w:pPr>
      <w:r>
        <w:t>б)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BE0EA4" w:rsidRDefault="00BE0EA4" w:rsidP="00BE0EA4">
      <w:pPr>
        <w:pStyle w:val="ConsPlusNormal"/>
        <w:ind w:firstLine="540"/>
        <w:jc w:val="both"/>
      </w:pPr>
      <w: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w:t>
      </w:r>
      <w:r>
        <w:lastRenderedPageBreak/>
        <w:t>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E0EA4" w:rsidRDefault="00BE0EA4" w:rsidP="00BE0EA4">
      <w:pPr>
        <w:pStyle w:val="ConsPlusNormal"/>
        <w:ind w:firstLine="540"/>
        <w:jc w:val="both"/>
      </w:pPr>
      <w:r>
        <w:t>г) копии учредительных документов заявителя (для юридических лиц);</w:t>
      </w:r>
    </w:p>
    <w:p w:rsidR="00BE0EA4" w:rsidRDefault="00BE0EA4" w:rsidP="00BE0EA4">
      <w:pPr>
        <w:pStyle w:val="ConsPlusNormal"/>
        <w:ind w:firstLine="540"/>
        <w:jc w:val="both"/>
      </w:pPr>
      <w: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на размещение, внесение задатка или обеспечение исполнения Договора на размещение являются крупной сделкой;</w:t>
      </w:r>
    </w:p>
    <w:p w:rsidR="00BE0EA4" w:rsidRDefault="00BE0EA4" w:rsidP="00BE0EA4">
      <w:pPr>
        <w:pStyle w:val="ConsPlusNormal"/>
        <w:ind w:firstLine="540"/>
        <w:jc w:val="both"/>
      </w:pPr>
      <w: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4" w:history="1">
        <w:r>
          <w:rPr>
            <w:rStyle w:val="a3"/>
            <w:color w:val="auto"/>
            <w:u w:val="none"/>
          </w:rPr>
          <w:t>Кодексом</w:t>
        </w:r>
      </w:hyperlink>
      <w:r>
        <w:t xml:space="preserve"> Российской Федерации об административных правонарушениях;</w:t>
      </w:r>
    </w:p>
    <w:p w:rsidR="00BE0EA4" w:rsidRDefault="00BE0EA4" w:rsidP="00BE0EA4">
      <w:pPr>
        <w:pStyle w:val="ConsPlusNormal"/>
        <w:ind w:firstLine="540"/>
        <w:jc w:val="both"/>
      </w:pPr>
      <w:r>
        <w:t>Непредставление заявителем документов, предусмотренных подпунктом «б» настоящего пункта Порядка, не является основанием для отказа в рассмотрении (принятии) или основанием для возврата заявки. В случае если заявителем не были представлены такие документы самостоятельно,  указанные документы запрашиваются уполномоченным органом в соответствующих уполномоченных органах посредством межведомственного информационного взаимодействия.</w:t>
      </w:r>
    </w:p>
    <w:p w:rsidR="00BE0EA4" w:rsidRDefault="00BE0EA4" w:rsidP="00BE0EA4">
      <w:pPr>
        <w:pStyle w:val="ConsPlusNormal"/>
        <w:ind w:firstLine="540"/>
        <w:jc w:val="both"/>
      </w:pPr>
      <w:r>
        <w:t>17. Заявитель вправе подать только одну заявку в отношении каждого предмета аукциона (лота).</w:t>
      </w:r>
    </w:p>
    <w:p w:rsidR="00BE0EA4" w:rsidRDefault="00BE0EA4" w:rsidP="00BE0EA4">
      <w:pPr>
        <w:pStyle w:val="ConsPlusNormal"/>
        <w:ind w:firstLine="540"/>
        <w:jc w:val="both"/>
      </w:pPr>
      <w:r>
        <w:t>18.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BE0EA4" w:rsidRDefault="00BE0EA4" w:rsidP="00BE0EA4">
      <w:pPr>
        <w:pStyle w:val="ConsPlusNormal"/>
        <w:ind w:firstLine="540"/>
        <w:jc w:val="both"/>
      </w:pPr>
      <w:r>
        <w:t>19. Каждая заявка на участие в аукционе, поступившая в срок, указанный в извещении о проведении аукциона, регистрируется организатором аукциона. По требованию заявителя организатор аукциона выдают расписку в получении такой заявки с указанием даты и времени ее получения.</w:t>
      </w:r>
    </w:p>
    <w:p w:rsidR="00BE0EA4" w:rsidRDefault="00BE0EA4" w:rsidP="00BE0EA4">
      <w:pPr>
        <w:pStyle w:val="ConsPlusNormal"/>
        <w:ind w:firstLine="540"/>
        <w:jc w:val="both"/>
      </w:pPr>
      <w:r>
        <w:t>20.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BE0EA4" w:rsidRDefault="00BE0EA4" w:rsidP="00BE0EA4">
      <w:pPr>
        <w:pStyle w:val="ConsPlusNormal"/>
        <w:ind w:firstLine="540"/>
        <w:jc w:val="both"/>
      </w:pPr>
      <w:r>
        <w:lastRenderedPageBreak/>
        <w:t>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BE0EA4" w:rsidRDefault="00BE0EA4" w:rsidP="00BE0EA4">
      <w:pPr>
        <w:pStyle w:val="ConsPlusNormal"/>
        <w:ind w:firstLine="540"/>
        <w:jc w:val="both"/>
      </w:pPr>
      <w:r>
        <w:t>22.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BE0EA4" w:rsidRDefault="00BE0EA4" w:rsidP="00BE0EA4">
      <w:pPr>
        <w:pStyle w:val="ConsPlusNormal"/>
        <w:ind w:firstLine="540"/>
        <w:jc w:val="both"/>
      </w:pPr>
      <w:r>
        <w:t>Срок рассмотрения заявок на участие в аукционе не может превышать десяти дней с даты окончания срока подачи заявок.</w:t>
      </w:r>
    </w:p>
    <w:p w:rsidR="00BE0EA4" w:rsidRDefault="00BE0EA4" w:rsidP="00BE0EA4">
      <w:pPr>
        <w:pStyle w:val="ConsPlusNormal"/>
        <w:ind w:firstLine="540"/>
        <w:jc w:val="both"/>
      </w:pPr>
      <w: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BE0EA4" w:rsidRDefault="00BE0EA4" w:rsidP="00BE0EA4">
      <w:pPr>
        <w:pStyle w:val="ConsPlusNormal"/>
        <w:ind w:firstLine="540"/>
        <w:jc w:val="both"/>
      </w:pPr>
      <w:r>
        <w:t>23.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BE0EA4" w:rsidRDefault="00BE0EA4" w:rsidP="00BE0EA4">
      <w:pPr>
        <w:pStyle w:val="ConsPlusNormal"/>
        <w:ind w:firstLine="540"/>
        <w:jc w:val="both"/>
      </w:pPr>
      <w:r>
        <w:t xml:space="preserve">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w:t>
      </w:r>
      <w:proofErr w:type="gramStart"/>
      <w:r>
        <w:t>аукционе</w:t>
      </w:r>
      <w:proofErr w:type="gramEnd"/>
      <w:r>
        <w:t xml:space="preserve"> размещается организатором аукциона на официальном сайте </w:t>
      </w:r>
      <w:r w:rsidR="00FB6A08">
        <w:rPr>
          <w:i/>
          <w:u w:val="single"/>
        </w:rPr>
        <w:t>администрации Городищенского муниципального района</w:t>
      </w:r>
      <w:r>
        <w:t xml:space="preserve"> в информационно-телекоммуникационной сети «Интернет».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BE0EA4" w:rsidRDefault="00BE0EA4" w:rsidP="00BE0EA4">
      <w:pPr>
        <w:pStyle w:val="ConsPlusNormal"/>
        <w:ind w:firstLine="540"/>
        <w:jc w:val="both"/>
      </w:pPr>
      <w:r>
        <w:t>24.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BE0EA4" w:rsidRDefault="00BE0EA4" w:rsidP="00BE0EA4">
      <w:pPr>
        <w:pStyle w:val="ConsPlusNormal"/>
        <w:ind w:firstLine="540"/>
        <w:jc w:val="both"/>
      </w:pPr>
      <w:r>
        <w:lastRenderedPageBreak/>
        <w:t>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BE0EA4" w:rsidRDefault="00BE0EA4" w:rsidP="00BE0EA4">
      <w:pPr>
        <w:pStyle w:val="ConsPlusNormal"/>
        <w:ind w:firstLine="540"/>
        <w:jc w:val="both"/>
      </w:pPr>
      <w:r>
        <w:t>25.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BE0EA4" w:rsidRDefault="00BE0EA4" w:rsidP="00BE0EA4">
      <w:pPr>
        <w:pStyle w:val="ConsPlusNormal"/>
        <w:ind w:firstLine="540"/>
        <w:jc w:val="both"/>
      </w:pPr>
      <w:r>
        <w:t>Аукцион проводится организатором аукциона в присутствии членов аукционной комиссии и участников аукциона (их представителей).</w:t>
      </w:r>
    </w:p>
    <w:p w:rsidR="00BE0EA4" w:rsidRDefault="00BE0EA4" w:rsidP="00BE0EA4">
      <w:pPr>
        <w:pStyle w:val="ConsPlusNormal"/>
        <w:ind w:firstLine="540"/>
        <w:jc w:val="both"/>
      </w:pPr>
      <w:r>
        <w:t>Аукцион проводится путем повышения начальной (минимальной) цены Договора на размещение (цены лота), указанной в извещении о проведении аукциона, на "шаг аукциона".</w:t>
      </w:r>
    </w:p>
    <w:p w:rsidR="00BE0EA4" w:rsidRDefault="00BE0EA4" w:rsidP="00BE0EA4">
      <w:pPr>
        <w:pStyle w:val="ConsPlusNormal"/>
        <w:ind w:firstLine="540"/>
        <w:jc w:val="both"/>
      </w:pPr>
      <w:bookmarkStart w:id="4" w:name="Par4"/>
      <w:bookmarkEnd w:id="4"/>
      <w:r>
        <w:t>"Шаг аукциона" устанавливается в размере пяти процентов начальной (минимальной) цены Договора на размещение (цены лота), указанной в извещении о проведении аукциона. В случае если после троекратного объявления последнего предложения о цене Договора на размещение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BE0EA4" w:rsidRDefault="00BE0EA4" w:rsidP="00BE0EA4">
      <w:pPr>
        <w:pStyle w:val="ConsPlusNormal"/>
        <w:ind w:firstLine="540"/>
        <w:jc w:val="both"/>
      </w:pPr>
      <w:r>
        <w:t>Аукционист выбирается из числа членов аукционной комиссии путем открытого голосования членов аукционной комиссии большинством голосов.</w:t>
      </w:r>
    </w:p>
    <w:p w:rsidR="00BE0EA4" w:rsidRDefault="00BE0EA4" w:rsidP="00BE0EA4">
      <w:pPr>
        <w:pStyle w:val="ConsPlusNormal"/>
        <w:ind w:firstLine="540"/>
        <w:jc w:val="both"/>
      </w:pPr>
      <w:r>
        <w:t>Аукцион проводится в следующем порядке:</w:t>
      </w:r>
    </w:p>
    <w:p w:rsidR="00BE0EA4" w:rsidRDefault="00BE0EA4" w:rsidP="00BE0EA4">
      <w:pPr>
        <w:pStyle w:val="ConsPlusNormal"/>
        <w:ind w:firstLine="540"/>
        <w:jc w:val="both"/>
      </w:pPr>
      <w: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BE0EA4" w:rsidRDefault="00BE0EA4" w:rsidP="00BE0EA4">
      <w:pPr>
        <w:pStyle w:val="ConsPlusNormal"/>
        <w:ind w:firstLine="540"/>
        <w:jc w:val="both"/>
      </w:pPr>
      <w: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 размещение,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BE0EA4" w:rsidRDefault="00BE0EA4" w:rsidP="00BE0EA4">
      <w:pPr>
        <w:pStyle w:val="ConsPlusNormal"/>
        <w:ind w:firstLine="540"/>
        <w:jc w:val="both"/>
      </w:pPr>
      <w:r>
        <w:t>3) участник аукциона после объявления аукционистом начальной (минимальной) цены Договора на размещение (цены лота) и цены договора, увеличенной в соответствии с "шагом аукциона", поднимает карточку в случае если он согласен заключить договор по объявленной цене;</w:t>
      </w:r>
    </w:p>
    <w:p w:rsidR="00BE0EA4" w:rsidRDefault="00BE0EA4" w:rsidP="00BE0EA4">
      <w:pPr>
        <w:pStyle w:val="ConsPlusNormal"/>
        <w:ind w:firstLine="540"/>
        <w:jc w:val="both"/>
      </w:pPr>
      <w: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на размещение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BE0EA4" w:rsidRDefault="00BE0EA4" w:rsidP="00BE0EA4">
      <w:pPr>
        <w:pStyle w:val="ConsPlusNormal"/>
        <w:ind w:firstLine="540"/>
        <w:jc w:val="both"/>
      </w:pPr>
      <w:bookmarkStart w:id="5" w:name="Par11"/>
      <w:bookmarkEnd w:id="5"/>
      <w:r>
        <w:lastRenderedPageBreak/>
        <w:t>5) аукцион считается оконченным, если после троекратного объявления аукционистом последнего предложения о цене Договора на размещение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BE0EA4" w:rsidRDefault="00BE0EA4" w:rsidP="00BE0EA4">
      <w:pPr>
        <w:pStyle w:val="ConsPlusNormal"/>
        <w:ind w:firstLine="540"/>
        <w:jc w:val="both"/>
      </w:pPr>
      <w:r>
        <w:t>26. Победителем аукциона признается участник, предложивший наиболее высокую цену Договора на размещение.</w:t>
      </w:r>
    </w:p>
    <w:p w:rsidR="00BE0EA4" w:rsidRDefault="00BE0EA4" w:rsidP="00BE0EA4">
      <w:pPr>
        <w:pStyle w:val="ConsPlusNormal"/>
        <w:ind w:firstLine="540"/>
        <w:jc w:val="both"/>
      </w:pPr>
      <w:r>
        <w:t xml:space="preserve">27.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на размещение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w:t>
      </w:r>
    </w:p>
    <w:p w:rsidR="00BE0EA4" w:rsidRDefault="00BE0EA4" w:rsidP="00BE0EA4">
      <w:pPr>
        <w:pStyle w:val="ConsPlusNormal"/>
        <w:ind w:firstLine="540"/>
        <w:jc w:val="both"/>
      </w:pPr>
      <w:r>
        <w:t xml:space="preserve">Протокол аукциона размещается организатором аукциона на официальном сайте </w:t>
      </w:r>
      <w:r w:rsidR="00FB6A08">
        <w:rPr>
          <w:i/>
          <w:u w:val="single"/>
        </w:rPr>
        <w:t>администрации Городищенского муниципального района</w:t>
      </w:r>
      <w:r>
        <w:rPr>
          <w:i/>
          <w:u w:val="single"/>
        </w:rPr>
        <w:t>,</w:t>
      </w:r>
      <w:r>
        <w:t xml:space="preserve"> в течение дня, следующего за днем подписания указанного протокола</w:t>
      </w:r>
      <w:r w:rsidR="00FB6A08" w:rsidRPr="00FB6A08">
        <w:t xml:space="preserve"> </w:t>
      </w:r>
      <w:r w:rsidR="00FB6A08">
        <w:t xml:space="preserve">и в газете </w:t>
      </w:r>
      <w:r w:rsidR="00FB6A08">
        <w:rPr>
          <w:i/>
          <w:u w:val="single"/>
        </w:rPr>
        <w:t>«Междуречье»</w:t>
      </w:r>
      <w:r>
        <w:t>.</w:t>
      </w:r>
    </w:p>
    <w:p w:rsidR="00BE0EA4" w:rsidRDefault="00BE0EA4" w:rsidP="00BE0EA4">
      <w:pPr>
        <w:pStyle w:val="ConsPlusNormal"/>
        <w:ind w:firstLine="540"/>
        <w:jc w:val="both"/>
      </w:pPr>
      <w:r>
        <w:t xml:space="preserve">28. Заключение Договора на размещение осуществляется в порядке, предусмотренном Гражданским </w:t>
      </w:r>
      <w:hyperlink r:id="rId15" w:history="1">
        <w:r>
          <w:rPr>
            <w:rStyle w:val="a3"/>
            <w:color w:val="auto"/>
            <w:u w:val="none"/>
          </w:rPr>
          <w:t>кодексом</w:t>
        </w:r>
      </w:hyperlink>
      <w:r>
        <w:t xml:space="preserve"> Российской Федерации и иными федеральными законами.</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29.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размещение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p>
    <w:p w:rsidR="006152F9" w:rsidRDefault="006152F9"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p>
    <w:p w:rsidR="006152F9" w:rsidRDefault="006152F9"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p>
    <w:p w:rsidR="006152F9" w:rsidRDefault="006152F9"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p>
    <w:p w:rsidR="006152F9" w:rsidRDefault="006152F9"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p>
    <w:p w:rsidR="006152F9" w:rsidRDefault="006152F9"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Приложение № 2</w:t>
      </w:r>
    </w:p>
    <w:p w:rsidR="006152F9" w:rsidRDefault="006152F9" w:rsidP="006152F9">
      <w:pPr>
        <w:pStyle w:val="ConsPlusNormal"/>
        <w:jc w:val="right"/>
      </w:pPr>
      <w:r>
        <w:t>к Порядку</w:t>
      </w:r>
    </w:p>
    <w:p w:rsidR="006152F9" w:rsidRDefault="006152F9" w:rsidP="006152F9">
      <w:pPr>
        <w:pStyle w:val="ConsPlusNormal"/>
        <w:jc w:val="right"/>
      </w:pPr>
      <w:r>
        <w:t xml:space="preserve">размещения </w:t>
      </w:r>
      <w:proofErr w:type="gramStart"/>
      <w:r>
        <w:t>нестационарных</w:t>
      </w:r>
      <w:proofErr w:type="gramEnd"/>
    </w:p>
    <w:p w:rsidR="006152F9" w:rsidRDefault="006152F9" w:rsidP="006152F9">
      <w:pPr>
        <w:pStyle w:val="ConsPlusNormal"/>
        <w:jc w:val="right"/>
      </w:pPr>
      <w:r>
        <w:t>торговых объектов</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в </w:t>
      </w:r>
      <w:proofErr w:type="gramStart"/>
      <w:r w:rsidRPr="00F43F2B">
        <w:rPr>
          <w:rFonts w:ascii="Times New Roman" w:hAnsi="Times New Roman"/>
          <w:sz w:val="28"/>
          <w:szCs w:val="28"/>
        </w:rPr>
        <w:t>зданиях</w:t>
      </w:r>
      <w:proofErr w:type="gramEnd"/>
      <w:r w:rsidRPr="00F43F2B">
        <w:rPr>
          <w:rFonts w:ascii="Times New Roman" w:hAnsi="Times New Roman"/>
          <w:sz w:val="28"/>
          <w:szCs w:val="28"/>
        </w:rPr>
        <w:t>, строениях, сооружениях</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 или земельных </w:t>
      </w:r>
      <w:proofErr w:type="gramStart"/>
      <w:r w:rsidRPr="00F43F2B">
        <w:rPr>
          <w:rFonts w:ascii="Times New Roman" w:hAnsi="Times New Roman"/>
          <w:sz w:val="28"/>
          <w:szCs w:val="28"/>
        </w:rPr>
        <w:t>участках</w:t>
      </w:r>
      <w:proofErr w:type="gramEnd"/>
      <w:r w:rsidRPr="00F43F2B">
        <w:rPr>
          <w:rFonts w:ascii="Times New Roman" w:hAnsi="Times New Roman"/>
          <w:sz w:val="28"/>
          <w:szCs w:val="28"/>
        </w:rPr>
        <w:t xml:space="preserve">, </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proofErr w:type="gramStart"/>
      <w:r w:rsidRPr="00F43F2B">
        <w:rPr>
          <w:rFonts w:ascii="Times New Roman" w:hAnsi="Times New Roman"/>
          <w:sz w:val="28"/>
          <w:szCs w:val="28"/>
        </w:rPr>
        <w:t>находящихся</w:t>
      </w:r>
      <w:proofErr w:type="gramEnd"/>
      <w:r w:rsidRPr="00F43F2B">
        <w:rPr>
          <w:rFonts w:ascii="Times New Roman" w:hAnsi="Times New Roman"/>
          <w:sz w:val="28"/>
          <w:szCs w:val="28"/>
        </w:rPr>
        <w:t xml:space="preserve"> в собственности </w:t>
      </w:r>
    </w:p>
    <w:p w:rsidR="006152F9" w:rsidRPr="006152F9"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Городищенского муниципального района</w:t>
      </w:r>
    </w:p>
    <w:p w:rsidR="006152F9"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Волгоградской области</w:t>
      </w:r>
    </w:p>
    <w:p w:rsidR="00BE0EA4" w:rsidRPr="00B13D4C" w:rsidRDefault="00BE0EA4" w:rsidP="00BE0EA4">
      <w:pPr>
        <w:widowControl w:val="0"/>
        <w:autoSpaceDE w:val="0"/>
        <w:autoSpaceDN w:val="0"/>
        <w:spacing w:after="0" w:line="240" w:lineRule="auto"/>
        <w:jc w:val="center"/>
        <w:rPr>
          <w:rFonts w:ascii="Times New Roman" w:eastAsia="Times New Roman" w:hAnsi="Times New Roman"/>
          <w:b/>
          <w:sz w:val="28"/>
          <w:szCs w:val="28"/>
          <w:lang w:eastAsia="ru-RU"/>
        </w:rPr>
      </w:pPr>
    </w:p>
    <w:p w:rsidR="00BE0EA4" w:rsidRPr="00B13D4C"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КОЭФФИЦИЕНТЫ КЛАССА ПОТРЕБИТЕЛЬСКИХ ТОВАРОВ</w:t>
      </w:r>
    </w:p>
    <w:p w:rsidR="00BE0EA4" w:rsidRDefault="00BE0EA4" w:rsidP="00BE0EA4">
      <w:pPr>
        <w:widowControl w:val="0"/>
        <w:autoSpaceDE w:val="0"/>
        <w:autoSpaceDN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ИЛИ ОКАЗЫВАЕМЫХ УСЛУГ</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tbl>
      <w:tblPr>
        <w:tblW w:w="9214" w:type="dxa"/>
        <w:tblInd w:w="62" w:type="dxa"/>
        <w:tblLayout w:type="fixed"/>
        <w:tblCellMar>
          <w:top w:w="102" w:type="dxa"/>
          <w:left w:w="62" w:type="dxa"/>
          <w:bottom w:w="102" w:type="dxa"/>
          <w:right w:w="62" w:type="dxa"/>
        </w:tblCellMar>
        <w:tblLook w:val="04A0" w:firstRow="1" w:lastRow="0" w:firstColumn="1" w:lastColumn="0" w:noHBand="0" w:noVBand="1"/>
      </w:tblPr>
      <w:tblGrid>
        <w:gridCol w:w="850"/>
        <w:gridCol w:w="1416"/>
        <w:gridCol w:w="6948"/>
      </w:tblGrid>
      <w:tr w:rsidR="00B13D4C" w:rsidTr="00B13D4C">
        <w:tc>
          <w:tcPr>
            <w:tcW w:w="850" w:type="dxa"/>
            <w:tcBorders>
              <w:top w:val="single" w:sz="4" w:space="0" w:color="auto"/>
              <w:left w:val="single" w:sz="4" w:space="0" w:color="auto"/>
              <w:bottom w:val="single" w:sz="4" w:space="0" w:color="auto"/>
              <w:right w:val="single" w:sz="4" w:space="0" w:color="auto"/>
            </w:tcBorders>
            <w:hideMark/>
          </w:tcPr>
          <w:p w:rsidR="00B13D4C" w:rsidRDefault="00B13D4C">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N зоны</w:t>
            </w:r>
          </w:p>
        </w:tc>
        <w:tc>
          <w:tcPr>
            <w:tcW w:w="1416" w:type="dxa"/>
            <w:tcBorders>
              <w:top w:val="single" w:sz="4" w:space="0" w:color="auto"/>
              <w:left w:val="single" w:sz="4" w:space="0" w:color="auto"/>
              <w:bottom w:val="single" w:sz="4" w:space="0" w:color="auto"/>
              <w:right w:val="single" w:sz="4" w:space="0" w:color="auto"/>
            </w:tcBorders>
            <w:hideMark/>
          </w:tcPr>
          <w:p w:rsidR="00B13D4C" w:rsidRDefault="00B13D4C" w:rsidP="00B13D4C">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Начальная цена 1 </w:t>
            </w:r>
            <w:proofErr w:type="spellStart"/>
            <w:r>
              <w:rPr>
                <w:rFonts w:ascii="Times New Roman" w:eastAsia="Times New Roman" w:hAnsi="Times New Roman"/>
                <w:sz w:val="24"/>
                <w:szCs w:val="24"/>
                <w:lang w:eastAsia="ru-RU"/>
              </w:rPr>
              <w:t>кв.м</w:t>
            </w:r>
            <w:proofErr w:type="spellEnd"/>
            <w:r>
              <w:rPr>
                <w:rFonts w:ascii="Times New Roman" w:eastAsia="Times New Roman" w:hAnsi="Times New Roman"/>
                <w:sz w:val="24"/>
                <w:szCs w:val="24"/>
                <w:lang w:eastAsia="ru-RU"/>
              </w:rPr>
              <w:t xml:space="preserve"> места размещения нестационарного торгового объекта, руб.</w:t>
            </w:r>
          </w:p>
        </w:tc>
        <w:tc>
          <w:tcPr>
            <w:tcW w:w="6948" w:type="dxa"/>
            <w:tcBorders>
              <w:top w:val="single" w:sz="4" w:space="0" w:color="auto"/>
              <w:left w:val="single" w:sz="4" w:space="0" w:color="auto"/>
              <w:bottom w:val="single" w:sz="4" w:space="0" w:color="auto"/>
              <w:right w:val="single" w:sz="4" w:space="0" w:color="auto"/>
            </w:tcBorders>
          </w:tcPr>
          <w:p w:rsidR="00B13D4C" w:rsidRDefault="00B13D4C" w:rsidP="00B13D4C">
            <w:pPr>
              <w:widowControl w:val="0"/>
              <w:autoSpaceDE w:val="0"/>
              <w:autoSpaceDN w:val="0"/>
              <w:spacing w:after="0" w:line="240" w:lineRule="auto"/>
              <w:jc w:val="center"/>
              <w:rPr>
                <w:rFonts w:ascii="Times New Roman" w:eastAsia="Times New Roman" w:hAnsi="Times New Roman"/>
                <w:sz w:val="24"/>
                <w:szCs w:val="24"/>
                <w:lang w:eastAsia="ru-RU"/>
              </w:rPr>
            </w:pPr>
          </w:p>
          <w:p w:rsidR="00B13D4C" w:rsidRDefault="00B13D4C" w:rsidP="00B13D4C">
            <w:pPr>
              <w:widowControl w:val="0"/>
              <w:autoSpaceDE w:val="0"/>
              <w:autoSpaceDN w:val="0"/>
              <w:spacing w:after="0" w:line="240" w:lineRule="auto"/>
              <w:jc w:val="center"/>
              <w:rPr>
                <w:rFonts w:ascii="Times New Roman" w:eastAsia="Times New Roman" w:hAnsi="Times New Roman"/>
                <w:sz w:val="24"/>
                <w:szCs w:val="24"/>
                <w:lang w:eastAsia="ru-RU"/>
              </w:rPr>
            </w:pPr>
          </w:p>
          <w:p w:rsidR="00B13D4C" w:rsidRDefault="00B13D4C" w:rsidP="00B13D4C">
            <w:pPr>
              <w:widowControl w:val="0"/>
              <w:autoSpaceDE w:val="0"/>
              <w:autoSpaceDN w:val="0"/>
              <w:spacing w:after="0" w:line="240" w:lineRule="auto"/>
              <w:jc w:val="center"/>
              <w:rPr>
                <w:rFonts w:ascii="Times New Roman" w:eastAsia="Times New Roman" w:hAnsi="Times New Roman"/>
                <w:sz w:val="24"/>
                <w:szCs w:val="24"/>
                <w:lang w:eastAsia="ru-RU"/>
              </w:rPr>
            </w:pPr>
          </w:p>
          <w:p w:rsidR="00B13D4C" w:rsidRDefault="00B13D4C" w:rsidP="00B13D4C">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Обоснование определения цены</w:t>
            </w:r>
          </w:p>
        </w:tc>
      </w:tr>
      <w:tr w:rsidR="00B13D4C" w:rsidTr="00B13D4C">
        <w:tc>
          <w:tcPr>
            <w:tcW w:w="850" w:type="dxa"/>
            <w:tcBorders>
              <w:top w:val="single" w:sz="4" w:space="0" w:color="auto"/>
              <w:left w:val="single" w:sz="4" w:space="0" w:color="auto"/>
              <w:bottom w:val="single" w:sz="4" w:space="0" w:color="auto"/>
              <w:right w:val="single" w:sz="4" w:space="0" w:color="auto"/>
            </w:tcBorders>
            <w:hideMark/>
          </w:tcPr>
          <w:p w:rsidR="00B13D4C" w:rsidRDefault="00B13D4C">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416" w:type="dxa"/>
            <w:tcBorders>
              <w:top w:val="single" w:sz="4" w:space="0" w:color="auto"/>
              <w:left w:val="single" w:sz="4" w:space="0" w:color="auto"/>
              <w:bottom w:val="single" w:sz="4" w:space="0" w:color="auto"/>
              <w:right w:val="single" w:sz="4" w:space="0" w:color="auto"/>
            </w:tcBorders>
            <w:hideMark/>
          </w:tcPr>
          <w:p w:rsidR="00B13D4C" w:rsidRDefault="00B13D4C" w:rsidP="00B13D4C">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400,00</w:t>
            </w:r>
          </w:p>
        </w:tc>
        <w:tc>
          <w:tcPr>
            <w:tcW w:w="6948" w:type="dxa"/>
            <w:tcBorders>
              <w:top w:val="single" w:sz="4" w:space="0" w:color="auto"/>
              <w:left w:val="single" w:sz="4" w:space="0" w:color="auto"/>
              <w:bottom w:val="single" w:sz="4" w:space="0" w:color="auto"/>
              <w:right w:val="single" w:sz="4" w:space="0" w:color="auto"/>
            </w:tcBorders>
          </w:tcPr>
          <w:p w:rsidR="00B13D4C" w:rsidRDefault="00B13D4C" w:rsidP="00B13D4C">
            <w:pPr>
              <w:widowControl w:val="0"/>
              <w:autoSpaceDE w:val="0"/>
              <w:autoSpaceDN w:val="0"/>
              <w:spacing w:after="0" w:line="240" w:lineRule="auto"/>
              <w:jc w:val="both"/>
              <w:rPr>
                <w:rFonts w:ascii="Times New Roman" w:eastAsia="Times New Roman" w:hAnsi="Times New Roman"/>
                <w:sz w:val="24"/>
                <w:szCs w:val="24"/>
                <w:lang w:eastAsia="ru-RU"/>
              </w:rPr>
            </w:pPr>
            <w:proofErr w:type="gramStart"/>
            <w:r>
              <w:rPr>
                <w:rFonts w:ascii="Times New Roman" w:hAnsi="Times New Roman"/>
                <w:sz w:val="24"/>
                <w:szCs w:val="24"/>
              </w:rPr>
              <w:t xml:space="preserve">Начальная цена </w:t>
            </w:r>
            <w:r w:rsidRPr="00A30EE7">
              <w:rPr>
                <w:rFonts w:ascii="Times New Roman" w:hAnsi="Times New Roman"/>
                <w:sz w:val="24"/>
                <w:szCs w:val="24"/>
              </w:rPr>
              <w:t>определен</w:t>
            </w:r>
            <w:r>
              <w:rPr>
                <w:rFonts w:ascii="Times New Roman" w:hAnsi="Times New Roman"/>
                <w:sz w:val="24"/>
                <w:szCs w:val="24"/>
              </w:rPr>
              <w:t>а</w:t>
            </w:r>
            <w:r w:rsidRPr="00A30EE7">
              <w:rPr>
                <w:rFonts w:ascii="Times New Roman" w:hAnsi="Times New Roman"/>
                <w:sz w:val="24"/>
                <w:szCs w:val="24"/>
              </w:rPr>
              <w:t xml:space="preserve"> как средний уровень кадастровой стоимости 1 </w:t>
            </w:r>
            <w:proofErr w:type="spellStart"/>
            <w:r w:rsidRPr="00A30EE7">
              <w:rPr>
                <w:rFonts w:ascii="Times New Roman" w:hAnsi="Times New Roman"/>
                <w:sz w:val="24"/>
                <w:szCs w:val="24"/>
              </w:rPr>
              <w:t>кв.м</w:t>
            </w:r>
            <w:proofErr w:type="spellEnd"/>
            <w:r w:rsidRPr="00A30EE7">
              <w:rPr>
                <w:rFonts w:ascii="Times New Roman" w:hAnsi="Times New Roman"/>
                <w:sz w:val="24"/>
                <w:szCs w:val="24"/>
              </w:rPr>
              <w:t>. земель  для Городищенского муниципального района, определенный для з</w:t>
            </w:r>
            <w:r w:rsidRPr="00A30EE7">
              <w:rPr>
                <w:rFonts w:ascii="Times New Roman" w:eastAsiaTheme="minorHAnsi" w:hAnsi="Times New Roman"/>
                <w:sz w:val="24"/>
                <w:szCs w:val="24"/>
              </w:rPr>
              <w:t xml:space="preserve">емельных участков, предназначенных для размещения объектов торговли, общественного питания и бытового обслуживания Приказом комитета по управлению государственным имуществом Волгоградской области от 17.10.2015г. №46-н «Об утверждении результатов государственной кадастровой оценки земель населенных пунктов Волгоградской области» </w:t>
            </w:r>
            <w:r w:rsidRPr="00A30EE7">
              <w:rPr>
                <w:rFonts w:ascii="Times New Roman" w:hAnsi="Times New Roman"/>
                <w:sz w:val="24"/>
                <w:szCs w:val="24"/>
              </w:rPr>
              <w:t>4800,45 руб./12месяцев</w:t>
            </w:r>
            <w:proofErr w:type="gramEnd"/>
          </w:p>
        </w:tc>
      </w:tr>
      <w:tr w:rsidR="00B13D4C" w:rsidTr="00B13D4C">
        <w:tc>
          <w:tcPr>
            <w:tcW w:w="850" w:type="dxa"/>
            <w:tcBorders>
              <w:top w:val="single" w:sz="4" w:space="0" w:color="auto"/>
              <w:left w:val="single" w:sz="4" w:space="0" w:color="auto"/>
              <w:bottom w:val="single" w:sz="4" w:space="0" w:color="auto"/>
              <w:right w:val="single" w:sz="4" w:space="0" w:color="auto"/>
            </w:tcBorders>
            <w:hideMark/>
          </w:tcPr>
          <w:p w:rsidR="00B13D4C" w:rsidRDefault="00B13D4C">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16" w:type="dxa"/>
            <w:tcBorders>
              <w:top w:val="single" w:sz="4" w:space="0" w:color="auto"/>
              <w:left w:val="single" w:sz="4" w:space="0" w:color="auto"/>
              <w:bottom w:val="single" w:sz="4" w:space="0" w:color="auto"/>
              <w:right w:val="single" w:sz="4" w:space="0" w:color="auto"/>
            </w:tcBorders>
            <w:hideMark/>
          </w:tcPr>
          <w:p w:rsidR="00B13D4C" w:rsidRDefault="00B13D4C" w:rsidP="00B13D4C">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200,00</w:t>
            </w:r>
          </w:p>
        </w:tc>
        <w:tc>
          <w:tcPr>
            <w:tcW w:w="6948" w:type="dxa"/>
            <w:tcBorders>
              <w:top w:val="single" w:sz="4" w:space="0" w:color="auto"/>
              <w:left w:val="single" w:sz="4" w:space="0" w:color="auto"/>
              <w:bottom w:val="single" w:sz="4" w:space="0" w:color="auto"/>
              <w:right w:val="single" w:sz="4" w:space="0" w:color="auto"/>
            </w:tcBorders>
          </w:tcPr>
          <w:p w:rsidR="00B13D4C" w:rsidRDefault="00B13D4C">
            <w:pPr>
              <w:widowControl w:val="0"/>
              <w:autoSpaceDE w:val="0"/>
              <w:autoSpaceDN w:val="0"/>
              <w:spacing w:after="0" w:line="240" w:lineRule="auto"/>
              <w:jc w:val="both"/>
              <w:rPr>
                <w:rFonts w:ascii="Times New Roman" w:eastAsia="Times New Roman" w:hAnsi="Times New Roman"/>
                <w:sz w:val="24"/>
                <w:szCs w:val="24"/>
                <w:lang w:eastAsia="ru-RU"/>
              </w:rPr>
            </w:pPr>
            <w:proofErr w:type="gramStart"/>
            <w:r>
              <w:rPr>
                <w:rFonts w:ascii="Times New Roman" w:hAnsi="Times New Roman"/>
                <w:sz w:val="24"/>
                <w:szCs w:val="24"/>
              </w:rPr>
              <w:t xml:space="preserve">Начальная цена </w:t>
            </w:r>
            <w:r w:rsidRPr="00A30EE7">
              <w:rPr>
                <w:rFonts w:ascii="Times New Roman" w:hAnsi="Times New Roman"/>
                <w:sz w:val="24"/>
                <w:szCs w:val="24"/>
              </w:rPr>
              <w:t>определен</w:t>
            </w:r>
            <w:r>
              <w:rPr>
                <w:rFonts w:ascii="Times New Roman" w:hAnsi="Times New Roman"/>
                <w:sz w:val="24"/>
                <w:szCs w:val="24"/>
              </w:rPr>
              <w:t>а</w:t>
            </w:r>
            <w:r w:rsidRPr="00A30EE7">
              <w:rPr>
                <w:rFonts w:ascii="Times New Roman" w:hAnsi="Times New Roman"/>
                <w:sz w:val="24"/>
                <w:szCs w:val="24"/>
              </w:rPr>
              <w:t xml:space="preserve"> как средний уровень кадастровой стоимости 1 </w:t>
            </w:r>
            <w:proofErr w:type="spellStart"/>
            <w:r w:rsidRPr="00A30EE7">
              <w:rPr>
                <w:rFonts w:ascii="Times New Roman" w:hAnsi="Times New Roman"/>
                <w:sz w:val="24"/>
                <w:szCs w:val="24"/>
              </w:rPr>
              <w:t>кв.м</w:t>
            </w:r>
            <w:proofErr w:type="spellEnd"/>
            <w:r w:rsidRPr="00A30EE7">
              <w:rPr>
                <w:rFonts w:ascii="Times New Roman" w:hAnsi="Times New Roman"/>
                <w:sz w:val="24"/>
                <w:szCs w:val="24"/>
              </w:rPr>
              <w:t>. земель  для Городищенского муниципального района, определенный для з</w:t>
            </w:r>
            <w:r w:rsidRPr="00A30EE7">
              <w:rPr>
                <w:rFonts w:ascii="Times New Roman" w:eastAsiaTheme="minorHAnsi" w:hAnsi="Times New Roman"/>
                <w:sz w:val="24"/>
                <w:szCs w:val="24"/>
              </w:rPr>
              <w:t xml:space="preserve">емельных участков, предназначенных для размещения объектов торговли, общественного питания и бытового обслуживания Приказом комитета по управлению государственным имуществом Волгоградской области от 17.10.2015г. №46-н «Об утверждении результатов государственной кадастровой оценки земель населенных пунктов Волгоградской области» </w:t>
            </w:r>
            <w:r w:rsidRPr="00A30EE7">
              <w:rPr>
                <w:rFonts w:ascii="Times New Roman" w:hAnsi="Times New Roman"/>
                <w:sz w:val="24"/>
                <w:szCs w:val="24"/>
              </w:rPr>
              <w:t>4800,45 руб./12месяцев</w:t>
            </w:r>
            <w:r>
              <w:rPr>
                <w:rFonts w:ascii="Times New Roman" w:hAnsi="Times New Roman"/>
                <w:sz w:val="24"/>
                <w:szCs w:val="24"/>
              </w:rPr>
              <w:t xml:space="preserve"> * 0,5</w:t>
            </w:r>
            <w:proofErr w:type="gramEnd"/>
          </w:p>
        </w:tc>
      </w:tr>
    </w:tbl>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13D4C" w:rsidRDefault="00B13D4C"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13D4C" w:rsidRDefault="00B13D4C"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НАЧАЛЬНАЯ ЦЕНА</w:t>
      </w:r>
    </w:p>
    <w:p w:rsidR="00BE0EA4" w:rsidRDefault="00BE0EA4" w:rsidP="00BE0EA4">
      <w:pPr>
        <w:widowControl w:val="0"/>
        <w:autoSpaceDE w:val="0"/>
        <w:autoSpaceDN w:val="0"/>
        <w:spacing w:after="0" w:line="240" w:lineRule="auto"/>
        <w:jc w:val="center"/>
        <w:rPr>
          <w:rFonts w:ascii="Times New Roman" w:eastAsia="Times New Roman" w:hAnsi="Times New Roman"/>
          <w:b/>
          <w:bCs/>
          <w:sz w:val="28"/>
          <w:szCs w:val="28"/>
          <w:lang w:eastAsia="ru-RU"/>
        </w:rPr>
      </w:pPr>
      <w:smartTag w:uri="urn:schemas-microsoft-com:office:smarttags" w:element="metricconverter">
        <w:smartTagPr>
          <w:attr w:name="ProductID" w:val="1 кв. м"/>
        </w:smartTagPr>
        <w:r>
          <w:rPr>
            <w:rFonts w:ascii="Times New Roman" w:eastAsia="Times New Roman" w:hAnsi="Times New Roman"/>
            <w:b/>
            <w:bCs/>
            <w:sz w:val="28"/>
            <w:szCs w:val="28"/>
            <w:lang w:eastAsia="ru-RU"/>
          </w:rPr>
          <w:t>1 КВ. М</w:t>
        </w:r>
      </w:smartTag>
      <w:r>
        <w:rPr>
          <w:rFonts w:ascii="Times New Roman" w:eastAsia="Times New Roman" w:hAnsi="Times New Roman"/>
          <w:b/>
          <w:bCs/>
          <w:sz w:val="28"/>
          <w:szCs w:val="28"/>
          <w:lang w:eastAsia="ru-RU"/>
        </w:rPr>
        <w:t xml:space="preserve"> РАЗМЕЩЕНИЯ НЕСТАЦИОНАРНОГО ТОРГОВОГО ОБЪЕКТА</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13D4C"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Территория </w:t>
      </w:r>
      <w:r w:rsidR="00B13D4C">
        <w:rPr>
          <w:rFonts w:ascii="Times New Roman" w:eastAsia="Times New Roman" w:hAnsi="Times New Roman"/>
          <w:i/>
          <w:sz w:val="28"/>
          <w:szCs w:val="28"/>
          <w:u w:val="single"/>
          <w:lang w:eastAsia="ru-RU"/>
        </w:rPr>
        <w:t xml:space="preserve">Городищенского </w:t>
      </w:r>
      <w:r w:rsidR="0021767D">
        <w:rPr>
          <w:rFonts w:ascii="Times New Roman" w:eastAsia="Times New Roman" w:hAnsi="Times New Roman"/>
          <w:i/>
          <w:sz w:val="28"/>
          <w:szCs w:val="28"/>
          <w:u w:val="single"/>
          <w:lang w:eastAsia="ru-RU"/>
        </w:rPr>
        <w:t>муниципального района</w:t>
      </w:r>
      <w:r w:rsidR="00B13D4C">
        <w:rPr>
          <w:rFonts w:ascii="Times New Roman" w:eastAsia="Times New Roman" w:hAnsi="Times New Roman"/>
          <w:i/>
          <w:sz w:val="28"/>
          <w:szCs w:val="28"/>
          <w:u w:val="single"/>
          <w:lang w:eastAsia="ru-RU"/>
        </w:rPr>
        <w:t xml:space="preserve"> Волгоградской области</w:t>
      </w:r>
      <w:r>
        <w:rPr>
          <w:rFonts w:ascii="Times New Roman" w:eastAsia="Times New Roman" w:hAnsi="Times New Roman"/>
          <w:sz w:val="28"/>
          <w:szCs w:val="28"/>
          <w:lang w:eastAsia="ru-RU"/>
        </w:rPr>
        <w:t xml:space="preserve">, входящая в зону 0: </w:t>
      </w:r>
    </w:p>
    <w:p w:rsidR="0021767D" w:rsidRPr="0021767D" w:rsidRDefault="0021767D" w:rsidP="0021767D">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21767D">
        <w:rPr>
          <w:rFonts w:ascii="Times New Roman" w:eastAsiaTheme="minorHAnsi" w:hAnsi="Times New Roman"/>
          <w:sz w:val="28"/>
          <w:szCs w:val="28"/>
        </w:rPr>
        <w:t xml:space="preserve">городское поселение </w:t>
      </w:r>
      <w:proofErr w:type="spellStart"/>
      <w:r w:rsidRPr="0021767D">
        <w:rPr>
          <w:rFonts w:ascii="Times New Roman" w:eastAsiaTheme="minorHAnsi" w:hAnsi="Times New Roman"/>
          <w:sz w:val="28"/>
          <w:szCs w:val="28"/>
        </w:rPr>
        <w:t>Городищенское</w:t>
      </w:r>
      <w:proofErr w:type="spellEnd"/>
      <w:r w:rsidRPr="0021767D">
        <w:rPr>
          <w:rFonts w:ascii="Times New Roman" w:eastAsiaTheme="minorHAnsi" w:hAnsi="Times New Roman"/>
          <w:sz w:val="28"/>
          <w:szCs w:val="28"/>
        </w:rPr>
        <w:t xml:space="preserve">, в </w:t>
      </w:r>
      <w:proofErr w:type="gramStart"/>
      <w:r w:rsidRPr="0021767D">
        <w:rPr>
          <w:rFonts w:ascii="Times New Roman" w:eastAsiaTheme="minorHAnsi" w:hAnsi="Times New Roman"/>
          <w:sz w:val="28"/>
          <w:szCs w:val="28"/>
        </w:rPr>
        <w:t>состав</w:t>
      </w:r>
      <w:proofErr w:type="gramEnd"/>
      <w:r w:rsidRPr="0021767D">
        <w:rPr>
          <w:rFonts w:ascii="Times New Roman" w:eastAsiaTheme="minorHAnsi" w:hAnsi="Times New Roman"/>
          <w:sz w:val="28"/>
          <w:szCs w:val="28"/>
        </w:rPr>
        <w:t xml:space="preserve"> которого входит рабочий поселок Городище;</w:t>
      </w:r>
    </w:p>
    <w:p w:rsidR="0021767D" w:rsidRPr="0021767D" w:rsidRDefault="0021767D" w:rsidP="0021767D">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21767D">
        <w:rPr>
          <w:rFonts w:ascii="Times New Roman" w:eastAsiaTheme="minorHAnsi" w:hAnsi="Times New Roman"/>
          <w:sz w:val="28"/>
          <w:szCs w:val="28"/>
        </w:rPr>
        <w:t xml:space="preserve">городское поселение </w:t>
      </w:r>
      <w:proofErr w:type="spellStart"/>
      <w:r w:rsidRPr="0021767D">
        <w:rPr>
          <w:rFonts w:ascii="Times New Roman" w:eastAsiaTheme="minorHAnsi" w:hAnsi="Times New Roman"/>
          <w:sz w:val="28"/>
          <w:szCs w:val="28"/>
        </w:rPr>
        <w:t>Ерзовское</w:t>
      </w:r>
      <w:proofErr w:type="spellEnd"/>
      <w:r w:rsidRPr="0021767D">
        <w:rPr>
          <w:rFonts w:ascii="Times New Roman" w:eastAsiaTheme="minorHAnsi" w:hAnsi="Times New Roman"/>
          <w:sz w:val="28"/>
          <w:szCs w:val="28"/>
        </w:rPr>
        <w:t xml:space="preserve">, в </w:t>
      </w:r>
      <w:proofErr w:type="gramStart"/>
      <w:r w:rsidRPr="0021767D">
        <w:rPr>
          <w:rFonts w:ascii="Times New Roman" w:eastAsiaTheme="minorHAnsi" w:hAnsi="Times New Roman"/>
          <w:sz w:val="28"/>
          <w:szCs w:val="28"/>
        </w:rPr>
        <w:t>состав</w:t>
      </w:r>
      <w:proofErr w:type="gramEnd"/>
      <w:r w:rsidRPr="0021767D">
        <w:rPr>
          <w:rFonts w:ascii="Times New Roman" w:eastAsiaTheme="minorHAnsi" w:hAnsi="Times New Roman"/>
          <w:sz w:val="28"/>
          <w:szCs w:val="28"/>
        </w:rPr>
        <w:t xml:space="preserve"> которого входят рабочий поселок Ерзовка и село </w:t>
      </w:r>
      <w:proofErr w:type="spellStart"/>
      <w:r w:rsidRPr="0021767D">
        <w:rPr>
          <w:rFonts w:ascii="Times New Roman" w:eastAsiaTheme="minorHAnsi" w:hAnsi="Times New Roman"/>
          <w:sz w:val="28"/>
          <w:szCs w:val="28"/>
        </w:rPr>
        <w:t>Виновка</w:t>
      </w:r>
      <w:proofErr w:type="spellEnd"/>
      <w:r w:rsidRPr="0021767D">
        <w:rPr>
          <w:rFonts w:ascii="Times New Roman" w:eastAsiaTheme="minorHAnsi" w:hAnsi="Times New Roman"/>
          <w:sz w:val="28"/>
          <w:szCs w:val="28"/>
        </w:rPr>
        <w:t>;</w:t>
      </w:r>
    </w:p>
    <w:p w:rsidR="0021767D" w:rsidRPr="0021767D" w:rsidRDefault="0021767D" w:rsidP="0021767D">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21767D">
        <w:rPr>
          <w:rFonts w:ascii="Times New Roman" w:eastAsiaTheme="minorHAnsi" w:hAnsi="Times New Roman"/>
          <w:sz w:val="28"/>
          <w:szCs w:val="28"/>
        </w:rPr>
        <w:t xml:space="preserve">городское поселение </w:t>
      </w:r>
      <w:proofErr w:type="spellStart"/>
      <w:r w:rsidRPr="0021767D">
        <w:rPr>
          <w:rFonts w:ascii="Times New Roman" w:eastAsiaTheme="minorHAnsi" w:hAnsi="Times New Roman"/>
          <w:sz w:val="28"/>
          <w:szCs w:val="28"/>
        </w:rPr>
        <w:t>Новорогачинское</w:t>
      </w:r>
      <w:proofErr w:type="spellEnd"/>
      <w:r w:rsidRPr="0021767D">
        <w:rPr>
          <w:rFonts w:ascii="Times New Roman" w:eastAsiaTheme="minorHAnsi" w:hAnsi="Times New Roman"/>
          <w:sz w:val="28"/>
          <w:szCs w:val="28"/>
        </w:rPr>
        <w:t xml:space="preserve">, в </w:t>
      </w:r>
      <w:proofErr w:type="gramStart"/>
      <w:r w:rsidRPr="0021767D">
        <w:rPr>
          <w:rFonts w:ascii="Times New Roman" w:eastAsiaTheme="minorHAnsi" w:hAnsi="Times New Roman"/>
          <w:sz w:val="28"/>
          <w:szCs w:val="28"/>
        </w:rPr>
        <w:t>состав</w:t>
      </w:r>
      <w:proofErr w:type="gramEnd"/>
      <w:r w:rsidRPr="0021767D">
        <w:rPr>
          <w:rFonts w:ascii="Times New Roman" w:eastAsiaTheme="minorHAnsi" w:hAnsi="Times New Roman"/>
          <w:sz w:val="28"/>
          <w:szCs w:val="28"/>
        </w:rPr>
        <w:t xml:space="preserve"> которого входит рабочий поселок Новый Рогачик;</w:t>
      </w:r>
    </w:p>
    <w:p w:rsidR="00BE0EA4" w:rsidRDefault="00BE0EA4" w:rsidP="0021767D">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Территория </w:t>
      </w:r>
      <w:r w:rsidR="0021767D">
        <w:rPr>
          <w:rFonts w:ascii="Times New Roman" w:eastAsia="Times New Roman" w:hAnsi="Times New Roman"/>
          <w:i/>
          <w:sz w:val="28"/>
          <w:szCs w:val="28"/>
          <w:u w:val="single"/>
          <w:lang w:eastAsia="ru-RU"/>
        </w:rPr>
        <w:t>Городищенского муниципального района Волгоградской области</w:t>
      </w:r>
      <w:r>
        <w:rPr>
          <w:rFonts w:ascii="Times New Roman" w:eastAsia="Times New Roman" w:hAnsi="Times New Roman"/>
          <w:sz w:val="28"/>
          <w:szCs w:val="28"/>
          <w:lang w:eastAsia="ru-RU"/>
        </w:rPr>
        <w:t>, входящая в зону 1</w:t>
      </w:r>
      <w:r w:rsidR="0021767D">
        <w:rPr>
          <w:rFonts w:ascii="Times New Roman" w:eastAsia="Times New Roman" w:hAnsi="Times New Roman"/>
          <w:sz w:val="28"/>
          <w:szCs w:val="28"/>
          <w:lang w:eastAsia="ru-RU"/>
        </w:rPr>
        <w:t>:</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Вертячинское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входит хутор </w:t>
      </w:r>
      <w:proofErr w:type="spellStart"/>
      <w:r w:rsidRPr="0021767D">
        <w:rPr>
          <w:rFonts w:ascii="Times New Roman" w:eastAsia="Times New Roman" w:hAnsi="Times New Roman"/>
          <w:sz w:val="28"/>
          <w:szCs w:val="28"/>
          <w:lang w:eastAsia="ru-RU"/>
        </w:rPr>
        <w:t>Вертячий</w:t>
      </w:r>
      <w:proofErr w:type="spellEnd"/>
      <w:r w:rsidRPr="0021767D">
        <w:rPr>
          <w:rFonts w:ascii="Times New Roman" w:eastAsia="Times New Roman" w:hAnsi="Times New Roman"/>
          <w:sz w:val="28"/>
          <w:szCs w:val="28"/>
          <w:lang w:eastAsia="ru-RU"/>
        </w:rPr>
        <w:t>;</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Грачевское,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входит хутор Грачи;</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Каменское,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входит поселок Каменный;</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Карповское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входят село </w:t>
      </w:r>
      <w:proofErr w:type="spellStart"/>
      <w:r w:rsidRPr="0021767D">
        <w:rPr>
          <w:rFonts w:ascii="Times New Roman" w:eastAsia="Times New Roman" w:hAnsi="Times New Roman"/>
          <w:sz w:val="28"/>
          <w:szCs w:val="28"/>
          <w:lang w:eastAsia="ru-RU"/>
        </w:rPr>
        <w:t>Карповка</w:t>
      </w:r>
      <w:proofErr w:type="spellEnd"/>
      <w:r w:rsidRPr="0021767D">
        <w:rPr>
          <w:rFonts w:ascii="Times New Roman" w:eastAsia="Times New Roman" w:hAnsi="Times New Roman"/>
          <w:sz w:val="28"/>
          <w:szCs w:val="28"/>
          <w:lang w:eastAsia="ru-RU"/>
        </w:rPr>
        <w:t xml:space="preserve"> и хутор Дмитриевка;</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Котлубанское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входят поселок </w:t>
      </w:r>
      <w:proofErr w:type="spellStart"/>
      <w:r w:rsidRPr="0021767D">
        <w:rPr>
          <w:rFonts w:ascii="Times New Roman" w:eastAsia="Times New Roman" w:hAnsi="Times New Roman"/>
          <w:sz w:val="28"/>
          <w:szCs w:val="28"/>
          <w:lang w:eastAsia="ru-RU"/>
        </w:rPr>
        <w:t>Котлубань</w:t>
      </w:r>
      <w:proofErr w:type="spellEnd"/>
      <w:r w:rsidRPr="0021767D">
        <w:rPr>
          <w:rFonts w:ascii="Times New Roman" w:eastAsia="Times New Roman" w:hAnsi="Times New Roman"/>
          <w:sz w:val="28"/>
          <w:szCs w:val="28"/>
          <w:lang w:eastAsia="ru-RU"/>
        </w:rPr>
        <w:t xml:space="preserve"> и хутор Варламов;</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Краснопахаревское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входят хутор Красный Пахарь и село Студено-Яблоновка;</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Кузьмичевское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входит поселок Кузьмичи;</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Новожизненское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входит поселок Областной сельскохозяйственной опытной станции;</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Новонадеждинское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входит хутор Новая Надежда;</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Орловское,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входят село Орловка и железнодорожная станция Орловка;</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Паньшинское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входят хутора </w:t>
      </w:r>
      <w:proofErr w:type="spellStart"/>
      <w:r w:rsidRPr="0021767D">
        <w:rPr>
          <w:rFonts w:ascii="Times New Roman" w:eastAsia="Times New Roman" w:hAnsi="Times New Roman"/>
          <w:sz w:val="28"/>
          <w:szCs w:val="28"/>
          <w:lang w:eastAsia="ru-RU"/>
        </w:rPr>
        <w:t>Паньшино</w:t>
      </w:r>
      <w:proofErr w:type="spellEnd"/>
      <w:r w:rsidRPr="0021767D">
        <w:rPr>
          <w:rFonts w:ascii="Times New Roman" w:eastAsia="Times New Roman" w:hAnsi="Times New Roman"/>
          <w:sz w:val="28"/>
          <w:szCs w:val="28"/>
          <w:lang w:eastAsia="ru-RU"/>
        </w:rPr>
        <w:t xml:space="preserve">, </w:t>
      </w:r>
      <w:proofErr w:type="spellStart"/>
      <w:r w:rsidRPr="0021767D">
        <w:rPr>
          <w:rFonts w:ascii="Times New Roman" w:eastAsia="Times New Roman" w:hAnsi="Times New Roman"/>
          <w:sz w:val="28"/>
          <w:szCs w:val="28"/>
          <w:lang w:eastAsia="ru-RU"/>
        </w:rPr>
        <w:t>Сакарка</w:t>
      </w:r>
      <w:proofErr w:type="spellEnd"/>
      <w:r w:rsidRPr="0021767D">
        <w:rPr>
          <w:rFonts w:ascii="Times New Roman" w:eastAsia="Times New Roman" w:hAnsi="Times New Roman"/>
          <w:sz w:val="28"/>
          <w:szCs w:val="28"/>
          <w:lang w:eastAsia="ru-RU"/>
        </w:rPr>
        <w:t xml:space="preserve"> и Донской, поселок Сады </w:t>
      </w:r>
      <w:proofErr w:type="spellStart"/>
      <w:r w:rsidRPr="0021767D">
        <w:rPr>
          <w:rFonts w:ascii="Times New Roman" w:eastAsia="Times New Roman" w:hAnsi="Times New Roman"/>
          <w:sz w:val="28"/>
          <w:szCs w:val="28"/>
          <w:lang w:eastAsia="ru-RU"/>
        </w:rPr>
        <w:t>Придонья</w:t>
      </w:r>
      <w:proofErr w:type="spellEnd"/>
      <w:r w:rsidRPr="0021767D">
        <w:rPr>
          <w:rFonts w:ascii="Times New Roman" w:eastAsia="Times New Roman" w:hAnsi="Times New Roman"/>
          <w:sz w:val="28"/>
          <w:szCs w:val="28"/>
          <w:lang w:eastAsia="ru-RU"/>
        </w:rPr>
        <w:t>;</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Песковатское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входит хутор </w:t>
      </w:r>
      <w:proofErr w:type="spellStart"/>
      <w:r w:rsidRPr="0021767D">
        <w:rPr>
          <w:rFonts w:ascii="Times New Roman" w:eastAsia="Times New Roman" w:hAnsi="Times New Roman"/>
          <w:sz w:val="28"/>
          <w:szCs w:val="28"/>
          <w:lang w:eastAsia="ru-RU"/>
        </w:rPr>
        <w:t>Песковатка</w:t>
      </w:r>
      <w:proofErr w:type="spellEnd"/>
      <w:r w:rsidRPr="0021767D">
        <w:rPr>
          <w:rFonts w:ascii="Times New Roman" w:eastAsia="Times New Roman" w:hAnsi="Times New Roman"/>
          <w:sz w:val="28"/>
          <w:szCs w:val="28"/>
          <w:lang w:eastAsia="ru-RU"/>
        </w:rPr>
        <w:t>;</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r w:rsidRPr="0021767D">
        <w:rPr>
          <w:rFonts w:ascii="Times New Roman" w:eastAsia="Times New Roman" w:hAnsi="Times New Roman"/>
          <w:sz w:val="28"/>
          <w:szCs w:val="28"/>
          <w:lang w:eastAsia="ru-RU"/>
        </w:rPr>
        <w:t xml:space="preserve">- сельское поселение </w:t>
      </w:r>
      <w:proofErr w:type="spellStart"/>
      <w:r w:rsidRPr="0021767D">
        <w:rPr>
          <w:rFonts w:ascii="Times New Roman" w:eastAsia="Times New Roman" w:hAnsi="Times New Roman"/>
          <w:sz w:val="28"/>
          <w:szCs w:val="28"/>
          <w:lang w:eastAsia="ru-RU"/>
        </w:rPr>
        <w:t>Россошинское</w:t>
      </w:r>
      <w:proofErr w:type="spellEnd"/>
      <w:r w:rsidRPr="0021767D">
        <w:rPr>
          <w:rFonts w:ascii="Times New Roman" w:eastAsia="Times New Roman" w:hAnsi="Times New Roman"/>
          <w:sz w:val="28"/>
          <w:szCs w:val="28"/>
          <w:lang w:eastAsia="ru-RU"/>
        </w:rPr>
        <w:t xml:space="preserve">, в </w:t>
      </w:r>
      <w:proofErr w:type="gramStart"/>
      <w:r w:rsidRPr="0021767D">
        <w:rPr>
          <w:rFonts w:ascii="Times New Roman" w:eastAsia="Times New Roman" w:hAnsi="Times New Roman"/>
          <w:sz w:val="28"/>
          <w:szCs w:val="28"/>
          <w:lang w:eastAsia="ru-RU"/>
        </w:rPr>
        <w:t>состав</w:t>
      </w:r>
      <w:proofErr w:type="gramEnd"/>
      <w:r w:rsidRPr="0021767D">
        <w:rPr>
          <w:rFonts w:ascii="Times New Roman" w:eastAsia="Times New Roman" w:hAnsi="Times New Roman"/>
          <w:sz w:val="28"/>
          <w:szCs w:val="28"/>
          <w:lang w:eastAsia="ru-RU"/>
        </w:rPr>
        <w:t xml:space="preserve"> которого входят поселки Степной, </w:t>
      </w:r>
      <w:proofErr w:type="spellStart"/>
      <w:r w:rsidRPr="0021767D">
        <w:rPr>
          <w:rFonts w:ascii="Times New Roman" w:eastAsia="Times New Roman" w:hAnsi="Times New Roman"/>
          <w:sz w:val="28"/>
          <w:szCs w:val="28"/>
          <w:lang w:eastAsia="ru-RU"/>
        </w:rPr>
        <w:t>Западновка</w:t>
      </w:r>
      <w:proofErr w:type="spellEnd"/>
      <w:r w:rsidRPr="0021767D">
        <w:rPr>
          <w:rFonts w:ascii="Times New Roman" w:eastAsia="Times New Roman" w:hAnsi="Times New Roman"/>
          <w:sz w:val="28"/>
          <w:szCs w:val="28"/>
          <w:lang w:eastAsia="ru-RU"/>
        </w:rPr>
        <w:t xml:space="preserve">, село </w:t>
      </w:r>
      <w:proofErr w:type="spellStart"/>
      <w:r w:rsidRPr="0021767D">
        <w:rPr>
          <w:rFonts w:ascii="Times New Roman" w:eastAsia="Times New Roman" w:hAnsi="Times New Roman"/>
          <w:sz w:val="28"/>
          <w:szCs w:val="28"/>
          <w:lang w:eastAsia="ru-RU"/>
        </w:rPr>
        <w:t>Россошка</w:t>
      </w:r>
      <w:proofErr w:type="spellEnd"/>
      <w:r w:rsidRPr="0021767D">
        <w:rPr>
          <w:rFonts w:ascii="Times New Roman" w:eastAsia="Times New Roman" w:hAnsi="Times New Roman"/>
          <w:sz w:val="28"/>
          <w:szCs w:val="28"/>
          <w:lang w:eastAsia="ru-RU"/>
        </w:rPr>
        <w:t>, хутор Бородино;</w:t>
      </w:r>
    </w:p>
    <w:p w:rsidR="0021767D" w:rsidRPr="0021767D" w:rsidRDefault="0021767D" w:rsidP="0021767D">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Pr="00B13D4C"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Pr="00B13D4C"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4002E1" w:rsidRPr="00B13D4C" w:rsidRDefault="004002E1"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Pr="00B13D4C"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 </w:t>
      </w:r>
      <w:r w:rsidRPr="00B13D4C">
        <w:rPr>
          <w:rFonts w:ascii="Times New Roman" w:eastAsia="Times New Roman" w:hAnsi="Times New Roman"/>
          <w:sz w:val="28"/>
          <w:szCs w:val="28"/>
          <w:lang w:eastAsia="ru-RU"/>
        </w:rPr>
        <w:t>3</w:t>
      </w:r>
    </w:p>
    <w:p w:rsidR="00F43F2B" w:rsidRDefault="00F43F2B" w:rsidP="00F43F2B">
      <w:pPr>
        <w:pStyle w:val="ConsPlusNormal"/>
        <w:jc w:val="right"/>
      </w:pPr>
      <w:r>
        <w:t>к Порядку</w:t>
      </w:r>
    </w:p>
    <w:p w:rsidR="00F43F2B" w:rsidRDefault="00F43F2B" w:rsidP="00F43F2B">
      <w:pPr>
        <w:pStyle w:val="ConsPlusNormal"/>
        <w:jc w:val="right"/>
      </w:pPr>
      <w:r>
        <w:t xml:space="preserve">размещения </w:t>
      </w:r>
      <w:proofErr w:type="gramStart"/>
      <w:r>
        <w:t>нестационарных</w:t>
      </w:r>
      <w:proofErr w:type="gramEnd"/>
    </w:p>
    <w:p w:rsidR="00F43F2B" w:rsidRDefault="00F43F2B" w:rsidP="00F43F2B">
      <w:pPr>
        <w:pStyle w:val="ConsPlusNormal"/>
        <w:jc w:val="right"/>
      </w:pPr>
      <w:r>
        <w:t>торговых объектов</w:t>
      </w:r>
    </w:p>
    <w:p w:rsidR="00F43F2B" w:rsidRPr="00F43F2B" w:rsidRDefault="00F43F2B" w:rsidP="00F43F2B">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в </w:t>
      </w:r>
      <w:proofErr w:type="gramStart"/>
      <w:r w:rsidRPr="00F43F2B">
        <w:rPr>
          <w:rFonts w:ascii="Times New Roman" w:hAnsi="Times New Roman"/>
          <w:sz w:val="28"/>
          <w:szCs w:val="28"/>
        </w:rPr>
        <w:t>зданиях</w:t>
      </w:r>
      <w:proofErr w:type="gramEnd"/>
      <w:r w:rsidRPr="00F43F2B">
        <w:rPr>
          <w:rFonts w:ascii="Times New Roman" w:hAnsi="Times New Roman"/>
          <w:sz w:val="28"/>
          <w:szCs w:val="28"/>
        </w:rPr>
        <w:t>, строениях, сооружениях</w:t>
      </w:r>
    </w:p>
    <w:p w:rsidR="00F43F2B" w:rsidRPr="00F43F2B" w:rsidRDefault="00F43F2B" w:rsidP="00F43F2B">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 или земельных </w:t>
      </w:r>
      <w:proofErr w:type="gramStart"/>
      <w:r w:rsidRPr="00F43F2B">
        <w:rPr>
          <w:rFonts w:ascii="Times New Roman" w:hAnsi="Times New Roman"/>
          <w:sz w:val="28"/>
          <w:szCs w:val="28"/>
        </w:rPr>
        <w:t>участках</w:t>
      </w:r>
      <w:proofErr w:type="gramEnd"/>
      <w:r w:rsidRPr="00F43F2B">
        <w:rPr>
          <w:rFonts w:ascii="Times New Roman" w:hAnsi="Times New Roman"/>
          <w:sz w:val="28"/>
          <w:szCs w:val="28"/>
        </w:rPr>
        <w:t xml:space="preserve">, </w:t>
      </w:r>
    </w:p>
    <w:p w:rsidR="00F43F2B" w:rsidRPr="00F43F2B" w:rsidRDefault="00F43F2B" w:rsidP="00F43F2B">
      <w:pPr>
        <w:widowControl w:val="0"/>
        <w:autoSpaceDE w:val="0"/>
        <w:autoSpaceDN w:val="0"/>
        <w:spacing w:after="0" w:line="240" w:lineRule="auto"/>
        <w:jc w:val="right"/>
        <w:rPr>
          <w:rFonts w:ascii="Times New Roman" w:hAnsi="Times New Roman"/>
          <w:sz w:val="28"/>
          <w:szCs w:val="28"/>
        </w:rPr>
      </w:pPr>
      <w:proofErr w:type="gramStart"/>
      <w:r w:rsidRPr="00F43F2B">
        <w:rPr>
          <w:rFonts w:ascii="Times New Roman" w:hAnsi="Times New Roman"/>
          <w:sz w:val="28"/>
          <w:szCs w:val="28"/>
        </w:rPr>
        <w:t>находящихся</w:t>
      </w:r>
      <w:proofErr w:type="gramEnd"/>
      <w:r w:rsidRPr="00F43F2B">
        <w:rPr>
          <w:rFonts w:ascii="Times New Roman" w:hAnsi="Times New Roman"/>
          <w:sz w:val="28"/>
          <w:szCs w:val="28"/>
        </w:rPr>
        <w:t xml:space="preserve"> в собственности </w:t>
      </w:r>
    </w:p>
    <w:p w:rsidR="006152F9" w:rsidRPr="006152F9"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Городищенского муниципального района</w:t>
      </w:r>
    </w:p>
    <w:p w:rsidR="00BE0EA4"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Волгоградской области</w:t>
      </w:r>
    </w:p>
    <w:p w:rsidR="00BE0EA4" w:rsidRDefault="00BE0EA4" w:rsidP="00BE0EA4">
      <w:pPr>
        <w:pStyle w:val="ConsPlusNormal"/>
        <w:jc w:val="right"/>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877"/>
        <w:gridCol w:w="1843"/>
        <w:gridCol w:w="1611"/>
        <w:gridCol w:w="1797"/>
        <w:gridCol w:w="1695"/>
        <w:gridCol w:w="1524"/>
      </w:tblGrid>
      <w:tr w:rsidR="00BE0EA4" w:rsidTr="00BE0EA4">
        <w:trPr>
          <w:jc w:val="center"/>
        </w:trPr>
        <w:tc>
          <w:tcPr>
            <w:tcW w:w="507" w:type="dxa"/>
            <w:tcBorders>
              <w:top w:val="single" w:sz="4" w:space="0" w:color="auto"/>
              <w:left w:val="single" w:sz="4" w:space="0" w:color="auto"/>
              <w:bottom w:val="single" w:sz="4" w:space="0" w:color="auto"/>
              <w:right w:val="single" w:sz="4" w:space="0" w:color="auto"/>
            </w:tcBorders>
            <w:hideMark/>
          </w:tcPr>
          <w:p w:rsidR="00BE0EA4" w:rsidRDefault="00BE0EA4">
            <w:pPr>
              <w:pStyle w:val="ConsPlusNormal"/>
              <w:jc w:val="center"/>
              <w:rPr>
                <w:sz w:val="24"/>
                <w:szCs w:val="24"/>
              </w:rPr>
            </w:pPr>
            <w:r>
              <w:rPr>
                <w:sz w:val="24"/>
                <w:szCs w:val="24"/>
              </w:rPr>
              <w:t>№</w:t>
            </w:r>
          </w:p>
          <w:p w:rsidR="00BE0EA4" w:rsidRDefault="00BE0EA4">
            <w:pPr>
              <w:pStyle w:val="ConsPlusNormal"/>
              <w:jc w:val="center"/>
              <w:rPr>
                <w:sz w:val="24"/>
                <w:szCs w:val="24"/>
              </w:rPr>
            </w:pPr>
            <w:r>
              <w:rPr>
                <w:sz w:val="24"/>
                <w:szCs w:val="24"/>
              </w:rPr>
              <w:t>п/п</w:t>
            </w:r>
          </w:p>
        </w:tc>
        <w:tc>
          <w:tcPr>
            <w:tcW w:w="877" w:type="dxa"/>
            <w:tcBorders>
              <w:top w:val="single" w:sz="4" w:space="0" w:color="auto"/>
              <w:left w:val="single" w:sz="4" w:space="0" w:color="auto"/>
              <w:bottom w:val="single" w:sz="4" w:space="0" w:color="auto"/>
              <w:right w:val="single" w:sz="4" w:space="0" w:color="auto"/>
            </w:tcBorders>
            <w:hideMark/>
          </w:tcPr>
          <w:p w:rsidR="00BE0EA4" w:rsidRDefault="00BE0EA4">
            <w:pPr>
              <w:pStyle w:val="ConsPlusNormal"/>
              <w:jc w:val="center"/>
              <w:rPr>
                <w:sz w:val="24"/>
                <w:szCs w:val="24"/>
              </w:rPr>
            </w:pPr>
            <w:r>
              <w:rPr>
                <w:sz w:val="24"/>
                <w:szCs w:val="24"/>
              </w:rPr>
              <w:t>№</w:t>
            </w:r>
          </w:p>
          <w:p w:rsidR="00BE0EA4" w:rsidRDefault="00BE0EA4">
            <w:pPr>
              <w:pStyle w:val="ConsPlusNormal"/>
              <w:jc w:val="center"/>
              <w:rPr>
                <w:sz w:val="24"/>
                <w:szCs w:val="24"/>
              </w:rPr>
            </w:pPr>
            <w:r>
              <w:rPr>
                <w:sz w:val="24"/>
                <w:szCs w:val="24"/>
              </w:rPr>
              <w:t>места</w:t>
            </w:r>
          </w:p>
        </w:tc>
        <w:tc>
          <w:tcPr>
            <w:tcW w:w="1843" w:type="dxa"/>
            <w:tcBorders>
              <w:top w:val="single" w:sz="4" w:space="0" w:color="auto"/>
              <w:left w:val="single" w:sz="4" w:space="0" w:color="auto"/>
              <w:bottom w:val="single" w:sz="4" w:space="0" w:color="auto"/>
              <w:right w:val="single" w:sz="4" w:space="0" w:color="auto"/>
            </w:tcBorders>
            <w:hideMark/>
          </w:tcPr>
          <w:p w:rsidR="00BE0EA4" w:rsidRDefault="00BE0EA4">
            <w:pPr>
              <w:pStyle w:val="ConsPlusNormal"/>
              <w:jc w:val="center"/>
              <w:rPr>
                <w:sz w:val="24"/>
                <w:szCs w:val="24"/>
              </w:rPr>
            </w:pPr>
            <w:r>
              <w:rPr>
                <w:bCs/>
                <w:sz w:val="24"/>
                <w:szCs w:val="24"/>
              </w:rPr>
              <w:t xml:space="preserve">Адресные ориентиры нестационарного  торгового объекта   </w:t>
            </w:r>
          </w:p>
        </w:tc>
        <w:tc>
          <w:tcPr>
            <w:tcW w:w="1611" w:type="dxa"/>
            <w:tcBorders>
              <w:top w:val="single" w:sz="4" w:space="0" w:color="auto"/>
              <w:left w:val="single" w:sz="4" w:space="0" w:color="auto"/>
              <w:bottom w:val="single" w:sz="4" w:space="0" w:color="auto"/>
              <w:right w:val="single" w:sz="4" w:space="0" w:color="auto"/>
            </w:tcBorders>
            <w:hideMark/>
          </w:tcPr>
          <w:p w:rsidR="00BE0EA4" w:rsidRDefault="00BE0EA4">
            <w:pPr>
              <w:pStyle w:val="ConsPlusNormal"/>
              <w:jc w:val="center"/>
              <w:rPr>
                <w:sz w:val="24"/>
                <w:szCs w:val="24"/>
              </w:rPr>
            </w:pPr>
            <w:r>
              <w:rPr>
                <w:bCs/>
                <w:sz w:val="24"/>
                <w:szCs w:val="24"/>
              </w:rPr>
              <w:t>Вид нестационарного торгового объекта</w:t>
            </w:r>
          </w:p>
        </w:tc>
        <w:tc>
          <w:tcPr>
            <w:tcW w:w="1797" w:type="dxa"/>
            <w:tcBorders>
              <w:top w:val="single" w:sz="4" w:space="0" w:color="auto"/>
              <w:left w:val="single" w:sz="4" w:space="0" w:color="auto"/>
              <w:bottom w:val="single" w:sz="4" w:space="0" w:color="auto"/>
              <w:right w:val="single" w:sz="4" w:space="0" w:color="auto"/>
            </w:tcBorders>
            <w:hideMark/>
          </w:tcPr>
          <w:p w:rsidR="00BE0EA4" w:rsidRDefault="00BE0EA4">
            <w:pPr>
              <w:pStyle w:val="ConsPlusNormal"/>
              <w:jc w:val="center"/>
              <w:rPr>
                <w:sz w:val="24"/>
                <w:szCs w:val="24"/>
              </w:rPr>
            </w:pPr>
            <w:r>
              <w:rPr>
                <w:bCs/>
                <w:sz w:val="24"/>
                <w:szCs w:val="24"/>
              </w:rPr>
              <w:t>Вид деятельности,  специализация (при ее наличии) нестационарного торгового объекта</w:t>
            </w:r>
          </w:p>
        </w:tc>
        <w:tc>
          <w:tcPr>
            <w:tcW w:w="1695" w:type="dxa"/>
            <w:tcBorders>
              <w:top w:val="single" w:sz="4" w:space="0" w:color="auto"/>
              <w:left w:val="single" w:sz="4" w:space="0" w:color="auto"/>
              <w:bottom w:val="single" w:sz="4" w:space="0" w:color="auto"/>
              <w:right w:val="single" w:sz="4" w:space="0" w:color="auto"/>
            </w:tcBorders>
            <w:hideMark/>
          </w:tcPr>
          <w:p w:rsidR="00BE0EA4" w:rsidRDefault="00BE0EA4">
            <w:pPr>
              <w:pStyle w:val="ConsPlusNormal"/>
              <w:jc w:val="center"/>
              <w:rPr>
                <w:sz w:val="24"/>
                <w:szCs w:val="24"/>
              </w:rPr>
            </w:pPr>
            <w:r>
              <w:rPr>
                <w:bCs/>
                <w:sz w:val="24"/>
                <w:szCs w:val="24"/>
              </w:rPr>
              <w:t xml:space="preserve">Площадь места размещения нестационарного торгового объекта, </w:t>
            </w:r>
            <w:proofErr w:type="spellStart"/>
            <w:r>
              <w:rPr>
                <w:bCs/>
                <w:sz w:val="24"/>
                <w:szCs w:val="24"/>
              </w:rPr>
              <w:t>кв.м</w:t>
            </w:r>
            <w:proofErr w:type="spellEnd"/>
          </w:p>
        </w:tc>
        <w:tc>
          <w:tcPr>
            <w:tcW w:w="1524" w:type="dxa"/>
            <w:tcBorders>
              <w:top w:val="single" w:sz="4" w:space="0" w:color="auto"/>
              <w:left w:val="single" w:sz="4" w:space="0" w:color="auto"/>
              <w:bottom w:val="single" w:sz="4" w:space="0" w:color="auto"/>
              <w:right w:val="single" w:sz="4" w:space="0" w:color="auto"/>
            </w:tcBorders>
            <w:hideMark/>
          </w:tcPr>
          <w:p w:rsidR="00BE0EA4" w:rsidRDefault="00BE0EA4">
            <w:pPr>
              <w:jc w:val="center"/>
              <w:rPr>
                <w:rFonts w:ascii="Times New Roman" w:hAnsi="Times New Roman"/>
                <w:bCs/>
              </w:rPr>
            </w:pPr>
            <w:r>
              <w:rPr>
                <w:rFonts w:ascii="Times New Roman" w:hAnsi="Times New Roman"/>
                <w:bCs/>
              </w:rPr>
              <w:t>Собственник земельного участка</w:t>
            </w:r>
          </w:p>
          <w:p w:rsidR="00BE0EA4" w:rsidRDefault="00BE0EA4">
            <w:pPr>
              <w:pStyle w:val="ConsPlusNormal"/>
              <w:jc w:val="center"/>
              <w:rPr>
                <w:sz w:val="24"/>
                <w:szCs w:val="24"/>
              </w:rPr>
            </w:pPr>
            <w:r>
              <w:rPr>
                <w:bCs/>
                <w:sz w:val="24"/>
                <w:szCs w:val="24"/>
              </w:rPr>
              <w:t>(здания, строения, сооружения)</w:t>
            </w:r>
          </w:p>
        </w:tc>
      </w:tr>
    </w:tbl>
    <w:p w:rsidR="00BE0EA4" w:rsidRDefault="00BE0EA4" w:rsidP="00BE0EA4">
      <w:pPr>
        <w:widowControl w:val="0"/>
        <w:autoSpaceDE w:val="0"/>
        <w:autoSpaceDN w:val="0"/>
        <w:spacing w:after="0" w:line="240" w:lineRule="auto"/>
        <w:jc w:val="both"/>
        <w:rPr>
          <w:rFonts w:ascii="Times New Roman" w:hAnsi="Times New Roman"/>
          <w:sz w:val="28"/>
          <w:szCs w:val="28"/>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853CE8" w:rsidRDefault="00853CE8" w:rsidP="00BE0EA4">
      <w:pPr>
        <w:widowControl w:val="0"/>
        <w:autoSpaceDE w:val="0"/>
        <w:autoSpaceDN w:val="0"/>
        <w:spacing w:after="0" w:line="240" w:lineRule="auto"/>
        <w:jc w:val="right"/>
        <w:rPr>
          <w:rFonts w:ascii="Times New Roman" w:eastAsia="Times New Roman" w:hAnsi="Times New Roman"/>
          <w:sz w:val="28"/>
          <w:szCs w:val="28"/>
          <w:lang w:eastAsia="ru-RU"/>
        </w:rPr>
      </w:pPr>
    </w:p>
    <w:p w:rsidR="00BE0EA4" w:rsidRPr="00B13D4C" w:rsidRDefault="00BE0EA4" w:rsidP="00BE0EA4">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 </w:t>
      </w:r>
      <w:r w:rsidRPr="00B13D4C">
        <w:rPr>
          <w:rFonts w:ascii="Times New Roman" w:eastAsia="Times New Roman" w:hAnsi="Times New Roman"/>
          <w:sz w:val="28"/>
          <w:szCs w:val="28"/>
          <w:lang w:eastAsia="ru-RU"/>
        </w:rPr>
        <w:t>4</w:t>
      </w:r>
    </w:p>
    <w:p w:rsidR="006152F9" w:rsidRDefault="006152F9" w:rsidP="006152F9">
      <w:pPr>
        <w:pStyle w:val="ConsPlusNormal"/>
        <w:jc w:val="right"/>
      </w:pPr>
      <w:r>
        <w:t>к Порядку</w:t>
      </w:r>
    </w:p>
    <w:p w:rsidR="006152F9" w:rsidRDefault="006152F9" w:rsidP="006152F9">
      <w:pPr>
        <w:pStyle w:val="ConsPlusNormal"/>
        <w:jc w:val="right"/>
      </w:pPr>
      <w:r>
        <w:t xml:space="preserve">размещения </w:t>
      </w:r>
      <w:proofErr w:type="gramStart"/>
      <w:r>
        <w:t>нестационарных</w:t>
      </w:r>
      <w:proofErr w:type="gramEnd"/>
    </w:p>
    <w:p w:rsidR="006152F9" w:rsidRDefault="006152F9" w:rsidP="006152F9">
      <w:pPr>
        <w:pStyle w:val="ConsPlusNormal"/>
        <w:jc w:val="right"/>
      </w:pPr>
      <w:r>
        <w:t>торговых объектов</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в </w:t>
      </w:r>
      <w:proofErr w:type="gramStart"/>
      <w:r w:rsidRPr="00F43F2B">
        <w:rPr>
          <w:rFonts w:ascii="Times New Roman" w:hAnsi="Times New Roman"/>
          <w:sz w:val="28"/>
          <w:szCs w:val="28"/>
        </w:rPr>
        <w:t>зданиях</w:t>
      </w:r>
      <w:proofErr w:type="gramEnd"/>
      <w:r w:rsidRPr="00F43F2B">
        <w:rPr>
          <w:rFonts w:ascii="Times New Roman" w:hAnsi="Times New Roman"/>
          <w:sz w:val="28"/>
          <w:szCs w:val="28"/>
        </w:rPr>
        <w:t>, строениях, сооружениях</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r w:rsidRPr="00F43F2B">
        <w:rPr>
          <w:rFonts w:ascii="Times New Roman" w:hAnsi="Times New Roman"/>
          <w:sz w:val="28"/>
          <w:szCs w:val="28"/>
        </w:rPr>
        <w:t xml:space="preserve"> или земельных </w:t>
      </w:r>
      <w:proofErr w:type="gramStart"/>
      <w:r w:rsidRPr="00F43F2B">
        <w:rPr>
          <w:rFonts w:ascii="Times New Roman" w:hAnsi="Times New Roman"/>
          <w:sz w:val="28"/>
          <w:szCs w:val="28"/>
        </w:rPr>
        <w:t>участках</w:t>
      </w:r>
      <w:proofErr w:type="gramEnd"/>
      <w:r w:rsidRPr="00F43F2B">
        <w:rPr>
          <w:rFonts w:ascii="Times New Roman" w:hAnsi="Times New Roman"/>
          <w:sz w:val="28"/>
          <w:szCs w:val="28"/>
        </w:rPr>
        <w:t xml:space="preserve">, </w:t>
      </w:r>
    </w:p>
    <w:p w:rsidR="006152F9" w:rsidRPr="00F43F2B" w:rsidRDefault="006152F9" w:rsidP="006152F9">
      <w:pPr>
        <w:widowControl w:val="0"/>
        <w:autoSpaceDE w:val="0"/>
        <w:autoSpaceDN w:val="0"/>
        <w:spacing w:after="0" w:line="240" w:lineRule="auto"/>
        <w:jc w:val="right"/>
        <w:rPr>
          <w:rFonts w:ascii="Times New Roman" w:hAnsi="Times New Roman"/>
          <w:sz w:val="28"/>
          <w:szCs w:val="28"/>
        </w:rPr>
      </w:pPr>
      <w:proofErr w:type="gramStart"/>
      <w:r w:rsidRPr="00F43F2B">
        <w:rPr>
          <w:rFonts w:ascii="Times New Roman" w:hAnsi="Times New Roman"/>
          <w:sz w:val="28"/>
          <w:szCs w:val="28"/>
        </w:rPr>
        <w:t>находящихся</w:t>
      </w:r>
      <w:proofErr w:type="gramEnd"/>
      <w:r w:rsidRPr="00F43F2B">
        <w:rPr>
          <w:rFonts w:ascii="Times New Roman" w:hAnsi="Times New Roman"/>
          <w:sz w:val="28"/>
          <w:szCs w:val="28"/>
        </w:rPr>
        <w:t xml:space="preserve"> в собственности </w:t>
      </w:r>
    </w:p>
    <w:p w:rsidR="006152F9" w:rsidRPr="006152F9"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Городищенского муниципального района</w:t>
      </w:r>
    </w:p>
    <w:p w:rsidR="006152F9" w:rsidRDefault="006152F9" w:rsidP="006152F9">
      <w:pPr>
        <w:widowControl w:val="0"/>
        <w:autoSpaceDE w:val="0"/>
        <w:autoSpaceDN w:val="0"/>
        <w:spacing w:after="0" w:line="240" w:lineRule="auto"/>
        <w:jc w:val="right"/>
        <w:rPr>
          <w:rFonts w:ascii="Times New Roman" w:hAnsi="Times New Roman"/>
          <w:sz w:val="28"/>
          <w:szCs w:val="28"/>
        </w:rPr>
      </w:pPr>
      <w:r w:rsidRPr="006152F9">
        <w:rPr>
          <w:rFonts w:ascii="Times New Roman" w:hAnsi="Times New Roman"/>
          <w:sz w:val="28"/>
          <w:szCs w:val="28"/>
        </w:rPr>
        <w:t>Волгоградской области</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BE0EA4" w:rsidRDefault="00BE0EA4" w:rsidP="00BE0EA4">
      <w:pPr>
        <w:widowControl w:val="0"/>
        <w:autoSpaceDE w:val="0"/>
        <w:autoSpaceDN w:val="0"/>
        <w:spacing w:after="0" w:line="240" w:lineRule="auto"/>
        <w:jc w:val="center"/>
        <w:rPr>
          <w:rFonts w:ascii="Times New Roman" w:eastAsia="Times New Roman" w:hAnsi="Times New Roman"/>
          <w:b/>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b/>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b/>
          <w:sz w:val="28"/>
          <w:szCs w:val="28"/>
          <w:lang w:eastAsia="ru-RU"/>
        </w:rPr>
      </w:pPr>
    </w:p>
    <w:p w:rsidR="00BE0EA4" w:rsidRDefault="00BE0EA4" w:rsidP="00853CE8">
      <w:pPr>
        <w:widowControl w:val="0"/>
        <w:autoSpaceDE w:val="0"/>
        <w:autoSpaceDN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Типовая форма договора на размещение</w:t>
      </w:r>
    </w:p>
    <w:p w:rsidR="00BE0EA4" w:rsidRDefault="00BE0EA4" w:rsidP="00853CE8">
      <w:pPr>
        <w:widowControl w:val="0"/>
        <w:autoSpaceDE w:val="0"/>
        <w:autoSpaceDN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нестационарного торгового объекта</w:t>
      </w:r>
    </w:p>
    <w:p w:rsidR="00BE0EA4" w:rsidRDefault="00F43F2B" w:rsidP="00853CE8">
      <w:pPr>
        <w:pStyle w:val="ConsPlusNormal"/>
        <w:jc w:val="center"/>
        <w:rPr>
          <w:b/>
        </w:rPr>
      </w:pPr>
      <w:r>
        <w:rPr>
          <w:b/>
        </w:rPr>
        <w:t xml:space="preserve">в </w:t>
      </w:r>
      <w:proofErr w:type="gramStart"/>
      <w:r>
        <w:rPr>
          <w:b/>
        </w:rPr>
        <w:t>зданиях</w:t>
      </w:r>
      <w:proofErr w:type="gramEnd"/>
      <w:r>
        <w:rPr>
          <w:b/>
        </w:rPr>
        <w:t xml:space="preserve">, строениях, сооружениях или земельных участках, находящихся в собственности </w:t>
      </w:r>
      <w:r w:rsidRPr="00853CE8">
        <w:rPr>
          <w:b/>
        </w:rPr>
        <w:t>Городищенского муниципального района</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bookmarkStart w:id="6" w:name="P529"/>
      <w:bookmarkEnd w:id="6"/>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Договор на размещение</w:t>
      </w:r>
    </w:p>
    <w:p w:rsidR="00BE0EA4" w:rsidRPr="00F43F2B" w:rsidRDefault="00BE0EA4" w:rsidP="00F43F2B">
      <w:pPr>
        <w:pStyle w:val="ConsPlusNormal"/>
        <w:jc w:val="center"/>
      </w:pPr>
      <w:r>
        <w:t xml:space="preserve">нестационарного торгового объекта </w:t>
      </w:r>
      <w:r w:rsidR="00F43F2B" w:rsidRPr="00F43F2B">
        <w:t xml:space="preserve">в </w:t>
      </w:r>
      <w:proofErr w:type="gramStart"/>
      <w:r w:rsidR="00F43F2B" w:rsidRPr="00F43F2B">
        <w:t>зданиях</w:t>
      </w:r>
      <w:proofErr w:type="gramEnd"/>
      <w:r w:rsidR="00F43F2B" w:rsidRPr="00F43F2B">
        <w:t>, строениях, сооружениях или земельных участках, находящихся в собственности Городищенского муниципального района</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                                           «__» _________ 20__ г.</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(полное наименование хозяйствующего субъекта)</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лице 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(должность, Ф.И.О.)</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действующего на основании 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именуемый  в  дальнейшем  «Хозяйствующий  субъект»,  с  одной  стороны,  и уполномоченный орган в лице ____________________________________ именуемый в дальнейшем «Уполномоченный орган», с другой  стороны,  а  вместе  именуемые «Стороны», на основании __________________________________________________________________</w:t>
      </w:r>
    </w:p>
    <w:p w:rsidR="00BE0EA4" w:rsidRDefault="00BE0EA4" w:rsidP="00BE0EA4">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(указывается основание заключения Договора – протокол о результатах торгов, заявление хозяйствующего субъекта и т.п.)</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заключили настоящий Договор о нижеследующем:</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 Предмет Договора</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bookmarkStart w:id="7" w:name="P560"/>
      <w:bookmarkEnd w:id="7"/>
      <w:r>
        <w:rPr>
          <w:rFonts w:ascii="Times New Roman" w:eastAsia="Times New Roman" w:hAnsi="Times New Roman"/>
          <w:sz w:val="28"/>
          <w:szCs w:val="28"/>
          <w:lang w:eastAsia="ru-RU"/>
        </w:rPr>
        <w:t xml:space="preserve">    1.1.  Уполномоченный  орган предоставляет Хозяйствующему субъекту право на размещение нестационарного торгового объекта (далее - объект): </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w:t>
      </w:r>
    </w:p>
    <w:p w:rsidR="00BE0EA4" w:rsidRDefault="00BE0EA4" w:rsidP="00BE0EA4">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(вид, специализация объекта, адрес места расположения объекта, номер места размещения объекта в Схеме размещения нестационарных торговых объектов, требования к архитектурному облику объекта)</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согласно   картографической   схеме   размещения  объекта  масштаба  1:500,</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являющейся неотъемлемой частью настоящего Договора, 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 Условия Договора</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 Хозяйствующий субъект обязан:</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2.1.1. В течение ___ дней со дня подписания настоящего Договора, обеспечить размещение объекта, соответствующего требованиям п. 1.1 настоящего Договора.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2.1.2. Использовать объект в соответствии с условиями п. 1.1 настоящего Договора.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2.1.3. Произвести оплату за право на размещение нестационарного торгового объекта в размере и в порядке, определенном в </w:t>
      </w:r>
      <w:hyperlink r:id="rId16" w:history="1">
        <w:r>
          <w:rPr>
            <w:rStyle w:val="a3"/>
            <w:rFonts w:ascii="Times New Roman" w:eastAsia="Times New Roman" w:hAnsi="Times New Roman"/>
            <w:sz w:val="28"/>
            <w:szCs w:val="28"/>
            <w:lang w:eastAsia="ru-RU"/>
          </w:rPr>
          <w:t>п. 3.1</w:t>
        </w:r>
      </w:hyperlink>
      <w:r>
        <w:rPr>
          <w:rFonts w:ascii="Times New Roman" w:eastAsia="Times New Roman" w:hAnsi="Times New Roman"/>
          <w:sz w:val="28"/>
          <w:szCs w:val="28"/>
          <w:lang w:eastAsia="ru-RU"/>
        </w:rPr>
        <w:t xml:space="preserve"> настоящего Договора.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2.1.4. Не производить изменений внешнего облика объекта без письменного согласования с Уполномоченным органом.</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2.1.5. Уведомлять Уполномоченный орган о передаче права на размещение объекта третьим лицам.</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Все неблагоприятные последствия, связанные с не уведомлением уполномоченного органа о передаче права на размещение объекта, возлагаются на хозяйствующих субъектов, заключивших договор, предусматривающий передачу прав и обязанностей по настоящему Договору. </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2.1.7. При прекращении настоящего Договора в срок, не превышающий ___ дней, обеспечить демонтаж и вывоз объекта с места его размещения.</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 Хозяйствующий субъект имеет право:</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2.2.1. Разместить нестационарный торговый объект соответствующий условиям настоящего Договора в месте, предусмотренном Договором;</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2.2.2. Передавать свои права по настоящему Договору третьим лицам.</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Уполномоченный орган обязан:</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2.3.1. Предоставить хозяйствующему субъекту место для размещения нестационарного торгового объекта, соответствующее условиям настоящего Договора.</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 Уполномоченный орган имеет право:</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2.4.1. В любое время действия Договора проверять соблюдение Хозяйствующим субъектом требований настоящего Договора на месте размещения объекта.</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2.4.2. В случае отказа Хозяйствующего субъекта осуществить демонтаж и вывоз объекта 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Плата за размещение объекта</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0"/>
          <w:szCs w:val="20"/>
          <w:lang w:eastAsia="ru-RU"/>
        </w:rPr>
      </w:pPr>
      <w:r>
        <w:rPr>
          <w:rFonts w:ascii="Times New Roman" w:eastAsia="Times New Roman" w:hAnsi="Times New Roman"/>
          <w:sz w:val="28"/>
          <w:szCs w:val="28"/>
          <w:lang w:eastAsia="ru-RU"/>
        </w:rPr>
        <w:t xml:space="preserve">3.1. Плата за право на размещение объекта устанавливается в размере _________________________________ рублей (без учета НДС) за весь период </w:t>
      </w:r>
      <w:r>
        <w:rPr>
          <w:rFonts w:ascii="Times New Roman" w:eastAsia="Times New Roman" w:hAnsi="Times New Roman"/>
          <w:sz w:val="20"/>
          <w:szCs w:val="20"/>
          <w:lang w:eastAsia="ru-RU"/>
        </w:rPr>
        <w:t>(сумма цифрами и прописью)</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действия настоящего Договора.</w:t>
      </w:r>
    </w:p>
    <w:p w:rsidR="00BE0EA4" w:rsidRDefault="00BE0EA4" w:rsidP="00BE0EA4">
      <w:pPr>
        <w:widowControl w:val="0"/>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Плата за право размещения объекта в квартал, составляет _________________________________ рублей (без учета НДС).</w:t>
      </w:r>
      <w:r>
        <w:rPr>
          <w:rFonts w:ascii="Times New Roman" w:eastAsia="Times New Roman" w:hAnsi="Times New Roman"/>
          <w:sz w:val="28"/>
          <w:szCs w:val="28"/>
          <w:vertAlign w:val="superscript"/>
          <w:lang w:eastAsia="ru-RU"/>
        </w:rPr>
        <w:t xml:space="preserve"> </w:t>
      </w:r>
      <w:r>
        <w:rPr>
          <w:rFonts w:ascii="Times New Roman" w:eastAsia="Times New Roman" w:hAnsi="Times New Roman"/>
          <w:sz w:val="28"/>
          <w:szCs w:val="28"/>
          <w:vertAlign w:val="superscript"/>
          <w:lang w:eastAsia="ru-RU"/>
        </w:rPr>
        <w:footnoteReference w:id="1"/>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(сумма цифрами и прописью)</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 Перечисление платы по Договору на размещение производится ежеквартально равными долями в течение каждого расчетного периода. За текущий квартал перечисление арендной платы осуществляется до ____ числа месяца, следующего за отчетным периодом.</w:t>
      </w:r>
      <w:r>
        <w:rPr>
          <w:rFonts w:ascii="Times New Roman" w:eastAsia="Times New Roman" w:hAnsi="Times New Roman"/>
          <w:sz w:val="28"/>
          <w:szCs w:val="28"/>
          <w:vertAlign w:val="superscript"/>
          <w:lang w:eastAsia="ru-RU"/>
        </w:rPr>
        <w:footnoteReference w:id="2"/>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Перечисление платы по Договору на размещение производится в течение _____ дней со дня заключения Договора на размещение в полном объеме.</w:t>
      </w:r>
      <w:r>
        <w:rPr>
          <w:rFonts w:ascii="Times New Roman" w:eastAsia="Times New Roman" w:hAnsi="Times New Roman"/>
          <w:sz w:val="28"/>
          <w:szCs w:val="28"/>
          <w:vertAlign w:val="superscript"/>
          <w:lang w:eastAsia="ru-RU"/>
        </w:rPr>
        <w:footnoteReference w:id="3"/>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 Перечисление платы по Договору на размещение производится по следующим реквизитам:</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 Перечисление НДС осуществляется Хозяйствующим субъектом самостоятельно в соответствии с действующим законодательством.</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3.5. Перечисленный Хозяйствующим субъектом задаток засчитывается в счет оплаты по настоящему Договору</w:t>
      </w:r>
      <w:r>
        <w:rPr>
          <w:rFonts w:ascii="Times New Roman" w:eastAsia="Times New Roman" w:hAnsi="Times New Roman"/>
          <w:sz w:val="28"/>
          <w:szCs w:val="28"/>
          <w:vertAlign w:val="superscript"/>
          <w:lang w:eastAsia="ru-RU"/>
        </w:rPr>
        <w:footnoteReference w:id="4"/>
      </w:r>
      <w:r>
        <w:rPr>
          <w:rFonts w:ascii="Times New Roman" w:eastAsia="Times New Roman" w:hAnsi="Times New Roman"/>
          <w:sz w:val="28"/>
          <w:szCs w:val="28"/>
          <w:lang w:eastAsia="ru-RU"/>
        </w:rPr>
        <w:t>.</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 Срок действия Договора</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4.1. Настоящий Договор вступает в силу со дня его подписания Сторонами и действует до "____" _________ 20__ г.</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 Прекращение и расторжение Договора</w:t>
      </w: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 Действие настоящего Договора прекращается в следующих случаях:</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по истечении срока, на который заключен Договор;</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5.1.3. если размещение объекта в определенном месте не соответствует требованиям действующего законодательства;</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5.1.4. расторжения Договора в одностороннем порядке;</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5.1.5. в иных случаях, предусмотренных действующим законодательством.</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 Договор на размещение может быть расторгнут досрочно в одностороннем порядке в следующих случаях:</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5.2.1. по заявлению Хозяйствующего субъекта о расторжении Договора;</w:t>
      </w:r>
      <w:r>
        <w:rPr>
          <w:rFonts w:ascii="Times New Roman" w:eastAsia="Times New Roman" w:hAnsi="Times New Roman"/>
          <w:sz w:val="28"/>
          <w:szCs w:val="28"/>
          <w:vertAlign w:val="superscript"/>
          <w:lang w:eastAsia="ru-RU"/>
        </w:rPr>
        <w:footnoteReference w:id="5"/>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5.2.2. зафиксированных в установленном порядке двух и более в течение года нарушений, выявленных в работе объекта;</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5.2.3. невнесение Хозяйствующим субъектом платы по настоящему Договору в порядке и в сроки, указанные в п. 3.2 настоящего Договора;</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5.2.4. размещение объекта, не соответствующего Схеме или не соответствующего архитектурному решению;</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5.2.5. не размещение Хозяйствующим субъектом в месте, определенном Договором, объекта, в течение ___ месяцев с даты заключения настоящего Договора;</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5.2.6. использование Хозяйствующим субъектом объекта с нарушением  условий, указанных в п. 1.1 настоящего Договора.</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5.2.7. изменение внешнего облика объекта без письменного согласования с Уполномоченным органом.</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5.2.8. в иных случаях предусмотренных действующим законодательством.</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 Заключительные положения</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6.1. Любые споры, возникающие из настоящего Договора или в связи с ним, разрешаются Сторонами путем ведения переговоров, а в случае </w:t>
      </w:r>
      <w:proofErr w:type="spellStart"/>
      <w:r>
        <w:rPr>
          <w:rFonts w:ascii="Times New Roman" w:eastAsia="Times New Roman" w:hAnsi="Times New Roman"/>
          <w:sz w:val="28"/>
          <w:szCs w:val="28"/>
          <w:lang w:eastAsia="ru-RU"/>
        </w:rPr>
        <w:t>недостижения</w:t>
      </w:r>
      <w:proofErr w:type="spellEnd"/>
      <w:r>
        <w:rPr>
          <w:rFonts w:ascii="Times New Roman" w:eastAsia="Times New Roman" w:hAnsi="Times New Roman"/>
          <w:sz w:val="28"/>
          <w:szCs w:val="28"/>
          <w:lang w:eastAsia="ru-RU"/>
        </w:rPr>
        <w:t xml:space="preserve"> согласия передаются на рассмотрение суда в установленном </w:t>
      </w:r>
      <w:r>
        <w:rPr>
          <w:rFonts w:ascii="Times New Roman" w:eastAsia="Times New Roman" w:hAnsi="Times New Roman"/>
          <w:sz w:val="28"/>
          <w:szCs w:val="28"/>
          <w:lang w:eastAsia="ru-RU"/>
        </w:rPr>
        <w:lastRenderedPageBreak/>
        <w:t>порядке.</w:t>
      </w:r>
    </w:p>
    <w:p w:rsidR="00BE0EA4" w:rsidRDefault="00BE0EA4" w:rsidP="00BE0EA4">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6.2. Настоящий Договор составлен в двух экземплярах, имеющих одинаковую юридическую силу (по одному для каждой из Сторон).</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BE0EA4" w:rsidRDefault="00BE0EA4" w:rsidP="00BE0EA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 Реквизиты и подписи Сторон</w:t>
      </w:r>
    </w:p>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794"/>
        <w:gridCol w:w="4422"/>
      </w:tblGrid>
      <w:tr w:rsidR="00BE0EA4" w:rsidTr="00BE0EA4">
        <w:tc>
          <w:tcPr>
            <w:tcW w:w="4422" w:type="dxa"/>
            <w:tcBorders>
              <w:top w:val="single" w:sz="4" w:space="0" w:color="auto"/>
              <w:left w:val="single" w:sz="4" w:space="0" w:color="auto"/>
              <w:bottom w:val="single" w:sz="4" w:space="0" w:color="auto"/>
              <w:right w:val="single" w:sz="4" w:space="0" w:color="auto"/>
            </w:tcBorders>
            <w:hideMark/>
          </w:tcPr>
          <w:p w:rsidR="00BE0EA4" w:rsidRDefault="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Хозяйствующий субъект</w:t>
            </w:r>
          </w:p>
        </w:tc>
        <w:tc>
          <w:tcPr>
            <w:tcW w:w="794"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c>
          <w:tcPr>
            <w:tcW w:w="4422" w:type="dxa"/>
            <w:tcBorders>
              <w:top w:val="single" w:sz="4" w:space="0" w:color="auto"/>
              <w:left w:val="single" w:sz="4" w:space="0" w:color="auto"/>
              <w:bottom w:val="single" w:sz="4" w:space="0" w:color="auto"/>
              <w:right w:val="single" w:sz="4" w:space="0" w:color="auto"/>
            </w:tcBorders>
            <w:hideMark/>
          </w:tcPr>
          <w:p w:rsidR="00BE0EA4" w:rsidRDefault="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Уполномоченный орган</w:t>
            </w:r>
          </w:p>
        </w:tc>
      </w:tr>
      <w:tr w:rsidR="00BE0EA4" w:rsidTr="00BE0EA4">
        <w:tc>
          <w:tcPr>
            <w:tcW w:w="4422"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c>
          <w:tcPr>
            <w:tcW w:w="794"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c>
          <w:tcPr>
            <w:tcW w:w="4422"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r>
      <w:tr w:rsidR="00BE0EA4" w:rsidTr="00BE0EA4">
        <w:tc>
          <w:tcPr>
            <w:tcW w:w="4422"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c>
          <w:tcPr>
            <w:tcW w:w="794"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c>
          <w:tcPr>
            <w:tcW w:w="4422"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r>
      <w:tr w:rsidR="00BE0EA4" w:rsidTr="00BE0EA4">
        <w:tc>
          <w:tcPr>
            <w:tcW w:w="4422" w:type="dxa"/>
            <w:tcBorders>
              <w:top w:val="single" w:sz="4" w:space="0" w:color="auto"/>
              <w:left w:val="single" w:sz="4" w:space="0" w:color="auto"/>
              <w:bottom w:val="single" w:sz="4" w:space="0" w:color="auto"/>
              <w:right w:val="single" w:sz="4" w:space="0" w:color="auto"/>
            </w:tcBorders>
            <w:hideMark/>
          </w:tcPr>
          <w:p w:rsidR="00BE0EA4" w:rsidRDefault="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Подпись</w:t>
            </w:r>
          </w:p>
        </w:tc>
        <w:tc>
          <w:tcPr>
            <w:tcW w:w="794"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c>
          <w:tcPr>
            <w:tcW w:w="4422" w:type="dxa"/>
            <w:tcBorders>
              <w:top w:val="single" w:sz="4" w:space="0" w:color="auto"/>
              <w:left w:val="single" w:sz="4" w:space="0" w:color="auto"/>
              <w:bottom w:val="single" w:sz="4" w:space="0" w:color="auto"/>
              <w:right w:val="single" w:sz="4" w:space="0" w:color="auto"/>
            </w:tcBorders>
            <w:hideMark/>
          </w:tcPr>
          <w:p w:rsidR="00BE0EA4" w:rsidRDefault="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Подпись</w:t>
            </w:r>
          </w:p>
        </w:tc>
      </w:tr>
      <w:tr w:rsidR="00BE0EA4" w:rsidTr="00BE0EA4">
        <w:tc>
          <w:tcPr>
            <w:tcW w:w="4422" w:type="dxa"/>
            <w:tcBorders>
              <w:top w:val="single" w:sz="4" w:space="0" w:color="auto"/>
              <w:left w:val="single" w:sz="4" w:space="0" w:color="auto"/>
              <w:bottom w:val="single" w:sz="4" w:space="0" w:color="auto"/>
              <w:right w:val="single" w:sz="4" w:space="0" w:color="auto"/>
            </w:tcBorders>
            <w:hideMark/>
          </w:tcPr>
          <w:p w:rsidR="00BE0EA4" w:rsidRDefault="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М.П.</w:t>
            </w:r>
          </w:p>
        </w:tc>
        <w:tc>
          <w:tcPr>
            <w:tcW w:w="794" w:type="dxa"/>
            <w:tcBorders>
              <w:top w:val="single" w:sz="4" w:space="0" w:color="auto"/>
              <w:left w:val="single" w:sz="4" w:space="0" w:color="auto"/>
              <w:bottom w:val="single" w:sz="4" w:space="0" w:color="auto"/>
              <w:right w:val="single" w:sz="4" w:space="0" w:color="auto"/>
            </w:tcBorders>
          </w:tcPr>
          <w:p w:rsidR="00BE0EA4" w:rsidRDefault="00BE0EA4">
            <w:pPr>
              <w:widowControl w:val="0"/>
              <w:autoSpaceDE w:val="0"/>
              <w:autoSpaceDN w:val="0"/>
              <w:spacing w:after="0" w:line="240" w:lineRule="auto"/>
              <w:rPr>
                <w:rFonts w:ascii="Times New Roman" w:eastAsia="Times New Roman" w:hAnsi="Times New Roman"/>
                <w:sz w:val="28"/>
                <w:szCs w:val="28"/>
                <w:lang w:eastAsia="ru-RU"/>
              </w:rPr>
            </w:pPr>
          </w:p>
        </w:tc>
        <w:tc>
          <w:tcPr>
            <w:tcW w:w="4422" w:type="dxa"/>
            <w:tcBorders>
              <w:top w:val="single" w:sz="4" w:space="0" w:color="auto"/>
              <w:left w:val="single" w:sz="4" w:space="0" w:color="auto"/>
              <w:bottom w:val="single" w:sz="4" w:space="0" w:color="auto"/>
              <w:right w:val="single" w:sz="4" w:space="0" w:color="auto"/>
            </w:tcBorders>
            <w:hideMark/>
          </w:tcPr>
          <w:p w:rsidR="00BE0EA4" w:rsidRDefault="00BE0EA4">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М.П.</w:t>
            </w:r>
          </w:p>
        </w:tc>
      </w:tr>
    </w:tbl>
    <w:p w:rsidR="00BE0EA4" w:rsidRDefault="00BE0EA4" w:rsidP="00BE0EA4">
      <w:pPr>
        <w:widowControl w:val="0"/>
        <w:autoSpaceDE w:val="0"/>
        <w:autoSpaceDN w:val="0"/>
        <w:spacing w:after="0" w:line="240" w:lineRule="auto"/>
        <w:jc w:val="both"/>
        <w:rPr>
          <w:rFonts w:ascii="Times New Roman" w:eastAsia="Times New Roman" w:hAnsi="Times New Roman"/>
          <w:sz w:val="28"/>
          <w:szCs w:val="28"/>
          <w:lang w:eastAsia="ru-RU"/>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4002E1" w:rsidRDefault="004002E1"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p>
    <w:p w:rsidR="000F7899" w:rsidRDefault="000F7899" w:rsidP="000F7899">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ЛИСТ СОГЛАСОВАНИЯ</w:t>
      </w:r>
    </w:p>
    <w:p w:rsidR="000F7899" w:rsidRDefault="000F7899" w:rsidP="000F7899">
      <w:pPr>
        <w:pStyle w:val="ConsPlusNonformat"/>
        <w:jc w:val="center"/>
        <w:rPr>
          <w:rFonts w:ascii="Times New Roman" w:hAnsi="Times New Roman" w:cs="Times New Roman"/>
          <w:sz w:val="24"/>
          <w:szCs w:val="24"/>
        </w:rPr>
      </w:pPr>
      <w:r>
        <w:rPr>
          <w:rFonts w:ascii="Times New Roman" w:hAnsi="Times New Roman" w:cs="Times New Roman"/>
          <w:sz w:val="24"/>
          <w:szCs w:val="24"/>
        </w:rPr>
        <w:t>ПРОЕКТА ГОРОДИЩЕНСКОЙ РАЙОННОЙ ДУМЫ ВОЛГОГРАДСКОЙ ОБЛАСТИ</w:t>
      </w:r>
    </w:p>
    <w:p w:rsidR="000F7899" w:rsidRDefault="000F7899" w:rsidP="000F7899">
      <w:pPr>
        <w:pStyle w:val="ConsPlusNonformat"/>
        <w:jc w:val="center"/>
        <w:rPr>
          <w:rFonts w:ascii="Times New Roman" w:hAnsi="Times New Roman" w:cs="Times New Roman"/>
          <w:sz w:val="24"/>
          <w:szCs w:val="24"/>
        </w:rPr>
      </w:pPr>
    </w:p>
    <w:p w:rsidR="000F7899" w:rsidRDefault="00F43F2B" w:rsidP="00F43F2B">
      <w:pPr>
        <w:pStyle w:val="ConsPlusNonformat"/>
        <w:jc w:val="center"/>
        <w:rPr>
          <w:rFonts w:ascii="Times New Roman" w:hAnsi="Times New Roman"/>
          <w:b/>
          <w:sz w:val="28"/>
          <w:szCs w:val="28"/>
        </w:rPr>
      </w:pPr>
      <w:r>
        <w:rPr>
          <w:rFonts w:ascii="Times New Roman" w:hAnsi="Times New Roman"/>
          <w:b/>
          <w:sz w:val="28"/>
          <w:szCs w:val="28"/>
        </w:rPr>
        <w:t xml:space="preserve">«Об утверждении порядка размещения нестационарных торговых объектов в зданиях, строениях, сооружениях или земельных участках, находящихся в собственности </w:t>
      </w:r>
      <w:r w:rsidRPr="00853CE8">
        <w:rPr>
          <w:rFonts w:ascii="Times New Roman" w:hAnsi="Times New Roman"/>
          <w:b/>
          <w:sz w:val="28"/>
          <w:szCs w:val="28"/>
        </w:rPr>
        <w:t>Городищенского муниципального района</w:t>
      </w:r>
      <w:r>
        <w:rPr>
          <w:rFonts w:ascii="Times New Roman" w:hAnsi="Times New Roman"/>
          <w:b/>
          <w:sz w:val="28"/>
          <w:szCs w:val="28"/>
        </w:rPr>
        <w:t>»</w:t>
      </w:r>
    </w:p>
    <w:p w:rsidR="00F43F2B" w:rsidRDefault="00F43F2B" w:rsidP="000F7899">
      <w:pPr>
        <w:pStyle w:val="ConsPlusNonformat"/>
        <w:jc w:val="both"/>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Дата согласования: "___" _________ 2016 г.</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jc w:val="both"/>
        <w:rPr>
          <w:rFonts w:ascii="Times New Roman" w:hAnsi="Times New Roman" w:cs="Times New Roman"/>
          <w:sz w:val="24"/>
          <w:szCs w:val="24"/>
        </w:rPr>
      </w:pPr>
      <w:r>
        <w:rPr>
          <w:rFonts w:ascii="Times New Roman" w:hAnsi="Times New Roman" w:cs="Times New Roman"/>
          <w:sz w:val="24"/>
          <w:szCs w:val="24"/>
        </w:rPr>
        <w:t>Проект подготовлен отделом экономики администрации Городищенского муниципального района</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jc w:val="both"/>
        <w:rPr>
          <w:rFonts w:ascii="Times New Roman" w:hAnsi="Times New Roman" w:cs="Times New Roman"/>
          <w:sz w:val="24"/>
          <w:szCs w:val="24"/>
        </w:rPr>
      </w:pPr>
      <w:r>
        <w:rPr>
          <w:rFonts w:ascii="Times New Roman" w:hAnsi="Times New Roman" w:cs="Times New Roman"/>
          <w:sz w:val="24"/>
          <w:szCs w:val="24"/>
        </w:rPr>
        <w:t>Докладывает  начальник отдела экономики Прокофьева Н. Ю.</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Согласование</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Заместитель главы Городищенского муниципального района________________________</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Заключение</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Начальника юридического</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отдела администрации</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Городищенского муниципального района ________________________________________</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Заключение</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 xml:space="preserve">Начальника отдела </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Муниципального заказа________________________________________________________</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Заключение</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Городищенской районной Думы ________________________________________________</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Заключение</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Председателя КСП (по необходимости) _______________________________________</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Согласование</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Архитектор (по необходимости) _____________________________________________</w:t>
      </w:r>
    </w:p>
    <w:p w:rsidR="000F7899" w:rsidRDefault="000F7899" w:rsidP="000F7899">
      <w:pPr>
        <w:pStyle w:val="ConsPlusNonformat"/>
        <w:rPr>
          <w:rFonts w:ascii="Times New Roman" w:hAnsi="Times New Roman" w:cs="Times New Roman"/>
          <w:sz w:val="24"/>
          <w:szCs w:val="24"/>
        </w:rPr>
      </w:pP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Согласование</w:t>
      </w:r>
    </w:p>
    <w:p w:rsidR="000F7899" w:rsidRDefault="000F7899" w:rsidP="000F7899">
      <w:pPr>
        <w:pStyle w:val="ConsPlusNonformat"/>
        <w:rPr>
          <w:rFonts w:ascii="Times New Roman" w:hAnsi="Times New Roman" w:cs="Times New Roman"/>
          <w:sz w:val="24"/>
          <w:szCs w:val="24"/>
        </w:rPr>
      </w:pPr>
      <w:r>
        <w:rPr>
          <w:rFonts w:ascii="Times New Roman" w:hAnsi="Times New Roman" w:cs="Times New Roman"/>
          <w:sz w:val="24"/>
          <w:szCs w:val="24"/>
        </w:rPr>
        <w:t>Председатель КУМИ (по необходимости) ______________________________________</w:t>
      </w:r>
    </w:p>
    <w:p w:rsidR="00EB76B1" w:rsidRDefault="00EB76B1"/>
    <w:sectPr w:rsidR="00EB76B1" w:rsidSect="00AA22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978" w:rsidRDefault="008C5978" w:rsidP="00BE0EA4">
      <w:pPr>
        <w:spacing w:after="0" w:line="240" w:lineRule="auto"/>
      </w:pPr>
      <w:r>
        <w:separator/>
      </w:r>
    </w:p>
  </w:endnote>
  <w:endnote w:type="continuationSeparator" w:id="0">
    <w:p w:rsidR="008C5978" w:rsidRDefault="008C5978" w:rsidP="00BE0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978" w:rsidRDefault="008C5978" w:rsidP="00BE0EA4">
      <w:pPr>
        <w:spacing w:after="0" w:line="240" w:lineRule="auto"/>
      </w:pPr>
      <w:r>
        <w:separator/>
      </w:r>
    </w:p>
  </w:footnote>
  <w:footnote w:type="continuationSeparator" w:id="0">
    <w:p w:rsidR="008C5978" w:rsidRDefault="008C5978" w:rsidP="00BE0EA4">
      <w:pPr>
        <w:spacing w:after="0" w:line="240" w:lineRule="auto"/>
      </w:pPr>
      <w:r>
        <w:continuationSeparator/>
      </w:r>
    </w:p>
  </w:footnote>
  <w:footnote w:id="1">
    <w:p w:rsidR="006152F9" w:rsidRDefault="006152F9" w:rsidP="00BE0EA4">
      <w:pPr>
        <w:pStyle w:val="a4"/>
        <w:spacing w:after="0"/>
        <w:jc w:val="both"/>
        <w:rPr>
          <w:i/>
        </w:rPr>
      </w:pPr>
      <w:r>
        <w:rPr>
          <w:rStyle w:val="a6"/>
          <w:i/>
        </w:rPr>
        <w:footnoteRef/>
      </w:r>
      <w:r>
        <w:rPr>
          <w:i/>
        </w:rPr>
        <w:t xml:space="preserve"> Пункт включается в </w:t>
      </w:r>
      <w:proofErr w:type="gramStart"/>
      <w:r>
        <w:rPr>
          <w:i/>
        </w:rPr>
        <w:t>случае</w:t>
      </w:r>
      <w:proofErr w:type="gramEnd"/>
      <w:r>
        <w:rPr>
          <w:i/>
        </w:rPr>
        <w:t>, если Договор заключен на период более 1 года</w:t>
      </w:r>
    </w:p>
  </w:footnote>
  <w:footnote w:id="2">
    <w:p w:rsidR="006152F9" w:rsidRDefault="006152F9" w:rsidP="00BE0EA4">
      <w:pPr>
        <w:pStyle w:val="a4"/>
        <w:spacing w:after="0"/>
        <w:jc w:val="both"/>
        <w:rPr>
          <w:i/>
        </w:rPr>
      </w:pPr>
      <w:r>
        <w:rPr>
          <w:rStyle w:val="a6"/>
          <w:i/>
        </w:rPr>
        <w:footnoteRef/>
      </w:r>
      <w:r>
        <w:rPr>
          <w:i/>
        </w:rPr>
        <w:t xml:space="preserve"> Пункт включается в </w:t>
      </w:r>
      <w:proofErr w:type="gramStart"/>
      <w:r>
        <w:rPr>
          <w:i/>
        </w:rPr>
        <w:t>случае</w:t>
      </w:r>
      <w:proofErr w:type="gramEnd"/>
      <w:r>
        <w:rPr>
          <w:i/>
        </w:rPr>
        <w:t>, если Договор заключен на период более 1 года</w:t>
      </w:r>
    </w:p>
  </w:footnote>
  <w:footnote w:id="3">
    <w:p w:rsidR="006152F9" w:rsidRDefault="006152F9" w:rsidP="00BE0EA4">
      <w:pPr>
        <w:pStyle w:val="a4"/>
        <w:spacing w:after="0"/>
        <w:jc w:val="both"/>
        <w:rPr>
          <w:i/>
        </w:rPr>
      </w:pPr>
      <w:r>
        <w:rPr>
          <w:rStyle w:val="a6"/>
          <w:i/>
        </w:rPr>
        <w:footnoteRef/>
      </w:r>
      <w:r>
        <w:rPr>
          <w:i/>
        </w:rPr>
        <w:t xml:space="preserve"> Пункт включается в </w:t>
      </w:r>
      <w:proofErr w:type="gramStart"/>
      <w:r>
        <w:rPr>
          <w:i/>
        </w:rPr>
        <w:t>случае</w:t>
      </w:r>
      <w:proofErr w:type="gramEnd"/>
      <w:r>
        <w:rPr>
          <w:i/>
        </w:rPr>
        <w:t>, если Договор заключен на период менее 1 года</w:t>
      </w:r>
    </w:p>
  </w:footnote>
  <w:footnote w:id="4">
    <w:p w:rsidR="006152F9" w:rsidRDefault="006152F9" w:rsidP="00BE0EA4">
      <w:pPr>
        <w:pStyle w:val="a4"/>
        <w:spacing w:after="0" w:line="240" w:lineRule="auto"/>
        <w:jc w:val="both"/>
        <w:rPr>
          <w:i/>
        </w:rPr>
      </w:pPr>
      <w:r>
        <w:rPr>
          <w:rStyle w:val="a6"/>
          <w:i/>
        </w:rPr>
        <w:footnoteRef/>
      </w:r>
      <w:r>
        <w:rPr>
          <w:i/>
        </w:rPr>
        <w:t xml:space="preserve"> Пункт включается в Договор, в </w:t>
      </w:r>
      <w:proofErr w:type="gramStart"/>
      <w:r>
        <w:rPr>
          <w:i/>
        </w:rPr>
        <w:t>случае</w:t>
      </w:r>
      <w:proofErr w:type="gramEnd"/>
      <w:r>
        <w:rPr>
          <w:i/>
        </w:rPr>
        <w:t xml:space="preserve"> заключения Договора по результатам торгов</w:t>
      </w:r>
    </w:p>
  </w:footnote>
  <w:footnote w:id="5">
    <w:p w:rsidR="006152F9" w:rsidRDefault="006152F9" w:rsidP="00BE0EA4">
      <w:pPr>
        <w:pStyle w:val="a4"/>
        <w:spacing w:after="0" w:line="240" w:lineRule="auto"/>
        <w:jc w:val="both"/>
        <w:rPr>
          <w:i/>
        </w:rPr>
      </w:pPr>
      <w:r>
        <w:rPr>
          <w:rStyle w:val="a6"/>
          <w:i/>
        </w:rPr>
        <w:footnoteRef/>
      </w:r>
      <w:r>
        <w:rPr>
          <w:i/>
        </w:rPr>
        <w:t xml:space="preserve"> Подпункт не включается в Договор в случае заключения Договора по результатам торгов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A4"/>
    <w:rsid w:val="0006226C"/>
    <w:rsid w:val="000858C8"/>
    <w:rsid w:val="000F7899"/>
    <w:rsid w:val="0019181F"/>
    <w:rsid w:val="001B0055"/>
    <w:rsid w:val="0021767D"/>
    <w:rsid w:val="002A6284"/>
    <w:rsid w:val="002D0C3D"/>
    <w:rsid w:val="003450E0"/>
    <w:rsid w:val="003565A5"/>
    <w:rsid w:val="00374A29"/>
    <w:rsid w:val="004002E1"/>
    <w:rsid w:val="004E56AE"/>
    <w:rsid w:val="00553DC1"/>
    <w:rsid w:val="006152F9"/>
    <w:rsid w:val="00636B83"/>
    <w:rsid w:val="00653BAC"/>
    <w:rsid w:val="006C4001"/>
    <w:rsid w:val="00743032"/>
    <w:rsid w:val="007C22A5"/>
    <w:rsid w:val="007D303C"/>
    <w:rsid w:val="007E446A"/>
    <w:rsid w:val="00847972"/>
    <w:rsid w:val="00853CE8"/>
    <w:rsid w:val="0088168D"/>
    <w:rsid w:val="008917A9"/>
    <w:rsid w:val="008C5978"/>
    <w:rsid w:val="009632AD"/>
    <w:rsid w:val="009D6474"/>
    <w:rsid w:val="009E3C74"/>
    <w:rsid w:val="009E7CF5"/>
    <w:rsid w:val="00A40C9E"/>
    <w:rsid w:val="00A74313"/>
    <w:rsid w:val="00AA222F"/>
    <w:rsid w:val="00B13D4C"/>
    <w:rsid w:val="00B452DE"/>
    <w:rsid w:val="00B6012B"/>
    <w:rsid w:val="00BC35C5"/>
    <w:rsid w:val="00BE0EA4"/>
    <w:rsid w:val="00CA0C70"/>
    <w:rsid w:val="00CD2881"/>
    <w:rsid w:val="00DF1D30"/>
    <w:rsid w:val="00E11316"/>
    <w:rsid w:val="00E3328B"/>
    <w:rsid w:val="00E94B10"/>
    <w:rsid w:val="00EB76B1"/>
    <w:rsid w:val="00F15E38"/>
    <w:rsid w:val="00F43F2B"/>
    <w:rsid w:val="00F76C3F"/>
    <w:rsid w:val="00FB6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E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E0EA4"/>
    <w:rPr>
      <w:color w:val="0000FF"/>
      <w:u w:val="single"/>
    </w:rPr>
  </w:style>
  <w:style w:type="paragraph" w:styleId="a4">
    <w:name w:val="footnote text"/>
    <w:basedOn w:val="a"/>
    <w:link w:val="a5"/>
    <w:uiPriority w:val="99"/>
    <w:semiHidden/>
    <w:unhideWhenUsed/>
    <w:rsid w:val="00BE0EA4"/>
    <w:rPr>
      <w:sz w:val="20"/>
      <w:szCs w:val="20"/>
    </w:rPr>
  </w:style>
  <w:style w:type="character" w:customStyle="1" w:styleId="a5">
    <w:name w:val="Текст сноски Знак"/>
    <w:basedOn w:val="a0"/>
    <w:link w:val="a4"/>
    <w:uiPriority w:val="99"/>
    <w:semiHidden/>
    <w:rsid w:val="00BE0EA4"/>
    <w:rPr>
      <w:rFonts w:ascii="Calibri" w:eastAsia="Calibri" w:hAnsi="Calibri" w:cs="Times New Roman"/>
      <w:sz w:val="20"/>
      <w:szCs w:val="20"/>
    </w:rPr>
  </w:style>
  <w:style w:type="paragraph" w:customStyle="1" w:styleId="ConsPlusNormal">
    <w:name w:val="ConsPlusNormal"/>
    <w:rsid w:val="00BE0EA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6">
    <w:name w:val="footnote reference"/>
    <w:uiPriority w:val="99"/>
    <w:semiHidden/>
    <w:unhideWhenUsed/>
    <w:rsid w:val="00BE0EA4"/>
    <w:rPr>
      <w:vertAlign w:val="superscript"/>
    </w:rPr>
  </w:style>
  <w:style w:type="paragraph" w:styleId="a7">
    <w:name w:val="Balloon Text"/>
    <w:basedOn w:val="a"/>
    <w:link w:val="a8"/>
    <w:uiPriority w:val="99"/>
    <w:semiHidden/>
    <w:unhideWhenUsed/>
    <w:rsid w:val="00B13D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3D4C"/>
    <w:rPr>
      <w:rFonts w:ascii="Tahoma" w:eastAsia="Calibri" w:hAnsi="Tahoma" w:cs="Tahoma"/>
      <w:sz w:val="16"/>
      <w:szCs w:val="16"/>
    </w:rPr>
  </w:style>
  <w:style w:type="paragraph" w:styleId="a9">
    <w:name w:val="List Paragraph"/>
    <w:basedOn w:val="a"/>
    <w:uiPriority w:val="34"/>
    <w:qFormat/>
    <w:rsid w:val="0021767D"/>
    <w:pPr>
      <w:ind w:left="720"/>
      <w:contextualSpacing/>
    </w:pPr>
  </w:style>
  <w:style w:type="paragraph" w:customStyle="1" w:styleId="ConsPlusNonformat">
    <w:name w:val="ConsPlusNonformat"/>
    <w:uiPriority w:val="99"/>
    <w:rsid w:val="000F78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E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E0EA4"/>
    <w:rPr>
      <w:color w:val="0000FF"/>
      <w:u w:val="single"/>
    </w:rPr>
  </w:style>
  <w:style w:type="paragraph" w:styleId="a4">
    <w:name w:val="footnote text"/>
    <w:basedOn w:val="a"/>
    <w:link w:val="a5"/>
    <w:uiPriority w:val="99"/>
    <w:semiHidden/>
    <w:unhideWhenUsed/>
    <w:rsid w:val="00BE0EA4"/>
    <w:rPr>
      <w:sz w:val="20"/>
      <w:szCs w:val="20"/>
    </w:rPr>
  </w:style>
  <w:style w:type="character" w:customStyle="1" w:styleId="a5">
    <w:name w:val="Текст сноски Знак"/>
    <w:basedOn w:val="a0"/>
    <w:link w:val="a4"/>
    <w:uiPriority w:val="99"/>
    <w:semiHidden/>
    <w:rsid w:val="00BE0EA4"/>
    <w:rPr>
      <w:rFonts w:ascii="Calibri" w:eastAsia="Calibri" w:hAnsi="Calibri" w:cs="Times New Roman"/>
      <w:sz w:val="20"/>
      <w:szCs w:val="20"/>
    </w:rPr>
  </w:style>
  <w:style w:type="paragraph" w:customStyle="1" w:styleId="ConsPlusNormal">
    <w:name w:val="ConsPlusNormal"/>
    <w:rsid w:val="00BE0EA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6">
    <w:name w:val="footnote reference"/>
    <w:uiPriority w:val="99"/>
    <w:semiHidden/>
    <w:unhideWhenUsed/>
    <w:rsid w:val="00BE0EA4"/>
    <w:rPr>
      <w:vertAlign w:val="superscript"/>
    </w:rPr>
  </w:style>
  <w:style w:type="paragraph" w:styleId="a7">
    <w:name w:val="Balloon Text"/>
    <w:basedOn w:val="a"/>
    <w:link w:val="a8"/>
    <w:uiPriority w:val="99"/>
    <w:semiHidden/>
    <w:unhideWhenUsed/>
    <w:rsid w:val="00B13D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3D4C"/>
    <w:rPr>
      <w:rFonts w:ascii="Tahoma" w:eastAsia="Calibri" w:hAnsi="Tahoma" w:cs="Tahoma"/>
      <w:sz w:val="16"/>
      <w:szCs w:val="16"/>
    </w:rPr>
  </w:style>
  <w:style w:type="paragraph" w:styleId="a9">
    <w:name w:val="List Paragraph"/>
    <w:basedOn w:val="a"/>
    <w:uiPriority w:val="34"/>
    <w:qFormat/>
    <w:rsid w:val="0021767D"/>
    <w:pPr>
      <w:ind w:left="720"/>
      <w:contextualSpacing/>
    </w:pPr>
  </w:style>
  <w:style w:type="paragraph" w:customStyle="1" w:styleId="ConsPlusNonformat">
    <w:name w:val="ConsPlusNonformat"/>
    <w:uiPriority w:val="99"/>
    <w:rsid w:val="000F78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4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C5C109FD6C32C193F1EED642EF3F8401F3BDFBAA25C90D072A3EB6E8C5B5D22D829EDE38BCE221CXDFC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5C24C2A49ED20BC856764318D82DF1C247C16FC6AFF790B26C362DD99P14F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088F0CABEE1A512035D466E62A5E641681AF40570D180671FC60BF0877DEE4A17DF279AEC8BE4y2K4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5C24C2A49ED20BC85676D288A82DF1C217310F36CF8790B26C362DD99P14FI" TargetMode="External"/><Relationship Id="rId5" Type="http://schemas.openxmlformats.org/officeDocument/2006/relationships/webSettings" Target="webSettings.xml"/><Relationship Id="rId15" Type="http://schemas.openxmlformats.org/officeDocument/2006/relationships/hyperlink" Target="consultantplus://offline/ref=75829066CD49F05E42BFDCBCB7D84F9574EFDC0A5589F414202D6F048E90AA196FBFFC3135652441SAvBN" TargetMode="External"/><Relationship Id="rId10" Type="http://schemas.openxmlformats.org/officeDocument/2006/relationships/hyperlink" Target="consultantplus://offline/ref=35C24C2A49ED20BC85676E3D9382DF1C227115FD62AB2E0977966CPD48I" TargetMode="External"/><Relationship Id="rId4" Type="http://schemas.openxmlformats.org/officeDocument/2006/relationships/settings" Target="settings.xml"/><Relationship Id="rId9" Type="http://schemas.openxmlformats.org/officeDocument/2006/relationships/hyperlink" Target="consultantplus://offline/ref=35C24C2A49ED20BC85676D288A82DF1C217214F36DFA790B26C362DD99P14FI" TargetMode="External"/><Relationship Id="rId14" Type="http://schemas.openxmlformats.org/officeDocument/2006/relationships/hyperlink" Target="consultantplus://offline/ref=DC5C109FD6C32C193F1EED642EF3F8401F3BD9BBA25990D072A3EB6E8C5B5D22D829EDE78AXCF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A0271-83E7-422E-B70E-CA88BBD09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9391</Words>
  <Characters>53534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Administraciya</Company>
  <LinksUpToDate>false</LinksUpToDate>
  <CharactersWithSpaces>62800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DmitrienkoYS</dc:creator>
  <cp:keywords/>
  <dc:description/>
  <cp:lastModifiedBy>Наталья Ю. Прокофьева</cp:lastModifiedBy>
  <cp:revision>14</cp:revision>
  <cp:lastPrinted>2016-07-08T11:47:00Z</cp:lastPrinted>
  <dcterms:created xsi:type="dcterms:W3CDTF">2016-06-24T13:03:00Z</dcterms:created>
  <dcterms:modified xsi:type="dcterms:W3CDTF">2016-12-09T05:50:00Z</dcterms:modified>
</cp:coreProperties>
</file>