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</w:rPr>
        <w:t xml:space="preserve">Управление </w:t>
      </w:r>
      <w:proofErr w:type="spellStart"/>
      <w:r>
        <w:rPr>
          <w:rFonts w:ascii="Times New Roman" w:hAnsi="Times New Roman"/>
          <w:sz w:val="28"/>
        </w:rPr>
        <w:t>Россельхознадзора</w:t>
      </w:r>
      <w:proofErr w:type="spellEnd"/>
      <w:r>
        <w:rPr>
          <w:rFonts w:ascii="Times New Roman" w:hAnsi="Times New Roman"/>
          <w:sz w:val="28"/>
        </w:rPr>
        <w:t xml:space="preserve"> по Ростовской, Волгоградской и Астраханской областям и Республике Калмыкия информирует, что с</w:t>
      </w:r>
      <w:r>
        <w:rPr>
          <w:rFonts w:ascii="Times New Roman" w:hAnsi="Times New Roman"/>
          <w:sz w:val="28"/>
        </w:rPr>
        <w:t xml:space="preserve"> целью обеспечения биологической безопасности хозяйства владельцам животных </w:t>
      </w:r>
      <w:r>
        <w:rPr>
          <w:rFonts w:ascii="Times New Roman" w:hAnsi="Times New Roman"/>
          <w:sz w:val="28"/>
        </w:rPr>
        <w:t>необходимо обеспечить неукоснительное выполнение требований ветеринарного законодательства Российской Федерации, включая исполнение обязательных требований, предусмотренных Ветеринарными правилами содержания по отдельным видам животных, а также Ветеринарны</w:t>
      </w:r>
      <w:r>
        <w:rPr>
          <w:rFonts w:ascii="Times New Roman" w:hAnsi="Times New Roman"/>
          <w:sz w:val="28"/>
        </w:rPr>
        <w:t>ми правилами осуществления профилактических, диагностических, лечебных, ограничительных и иных мероприятий, установления и отмены на территории Российской</w:t>
      </w:r>
      <w:proofErr w:type="gramEnd"/>
      <w:r>
        <w:rPr>
          <w:rFonts w:ascii="Times New Roman" w:hAnsi="Times New Roman"/>
          <w:sz w:val="28"/>
        </w:rPr>
        <w:t xml:space="preserve"> Федерации карантина и иных ограничений, направленных на предотвращение распространения и ликвидацию о</w:t>
      </w:r>
      <w:r>
        <w:rPr>
          <w:rFonts w:ascii="Times New Roman" w:hAnsi="Times New Roman"/>
          <w:sz w:val="28"/>
        </w:rPr>
        <w:t xml:space="preserve">чагов заразных и иных болезней животных, в соответствии с которыми </w:t>
      </w:r>
      <w:r>
        <w:rPr>
          <w:rFonts w:ascii="Times New Roman" w:hAnsi="Times New Roman"/>
          <w:b/>
          <w:sz w:val="28"/>
        </w:rPr>
        <w:t>владельцы животных обязаны</w:t>
      </w:r>
      <w:r>
        <w:rPr>
          <w:rFonts w:ascii="Times New Roman" w:hAnsi="Times New Roman"/>
          <w:sz w:val="28"/>
        </w:rPr>
        <w:t>: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маркирование животных;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не допускать содержание скота, свиней и птицы, а также выпас скота на территориях бывших и действующих полигонов твердых бы</w:t>
      </w:r>
      <w:r>
        <w:rPr>
          <w:rFonts w:ascii="Times New Roman" w:hAnsi="Times New Roman"/>
          <w:sz w:val="28"/>
          <w:highlight w:val="white"/>
        </w:rPr>
        <w:t>товых отходов, скотомогильников, очистных сооружений, предприятий по переработке кожевенного сырья, шерсти, пера и пуха, навозохранилищ, а также на месте бывших кролиководческих, звероводческих и птицеводческих хозяйств (ферм);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устанавливать ограждения, </w:t>
      </w:r>
      <w:r>
        <w:rPr>
          <w:rFonts w:ascii="Times New Roman" w:hAnsi="Times New Roman"/>
          <w:sz w:val="28"/>
          <w:highlight w:val="white"/>
        </w:rPr>
        <w:t>исключающие возможность проникновения на территорию хозяйств посторонних лиц и транспортных средств, а также ограничивающих доступ</w:t>
      </w:r>
      <w:r>
        <w:t xml:space="preserve"> </w:t>
      </w:r>
      <w:r>
        <w:rPr>
          <w:rFonts w:ascii="Times New Roman" w:hAnsi="Times New Roman"/>
          <w:sz w:val="28"/>
          <w:highlight w:val="white"/>
        </w:rPr>
        <w:t>животных, включая животных без владельца и диких животных (за исключением птиц и мелких грызунов);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обеспечить </w:t>
      </w:r>
      <w:proofErr w:type="spellStart"/>
      <w:r>
        <w:rPr>
          <w:rFonts w:ascii="Times New Roman" w:hAnsi="Times New Roman"/>
          <w:sz w:val="28"/>
          <w:highlight w:val="white"/>
        </w:rPr>
        <w:t>безвыгульное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содержание свиней либо выгул свиней в закрытом </w:t>
      </w:r>
      <w:proofErr w:type="gramStart"/>
      <w:r>
        <w:rPr>
          <w:rFonts w:ascii="Times New Roman" w:hAnsi="Times New Roman"/>
          <w:sz w:val="28"/>
          <w:highlight w:val="white"/>
        </w:rPr>
        <w:t>помещении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или под навесами, исключающий контакт свиней с другими животными, включая птиц;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осуществлять в</w:t>
      </w:r>
      <w:r>
        <w:rPr>
          <w:rFonts w:ascii="Times New Roman" w:hAnsi="Times New Roman"/>
          <w:sz w:val="28"/>
        </w:rPr>
        <w:t>воз (вывоз) животных, в том числе птицы, строго под контролем специалистов государственной ветеринарной</w:t>
      </w:r>
      <w:r>
        <w:rPr>
          <w:rFonts w:ascii="Times New Roman" w:hAnsi="Times New Roman"/>
          <w:sz w:val="28"/>
        </w:rPr>
        <w:t xml:space="preserve"> службы с обязательным оформлением ветеринарных сопроводительных документов и соблюдением условий </w:t>
      </w:r>
      <w:proofErr w:type="spellStart"/>
      <w:r>
        <w:rPr>
          <w:rFonts w:ascii="Times New Roman" w:hAnsi="Times New Roman"/>
          <w:sz w:val="28"/>
        </w:rPr>
        <w:t>карантинирования</w:t>
      </w:r>
      <w:proofErr w:type="spellEnd"/>
      <w:r>
        <w:rPr>
          <w:rFonts w:ascii="Times New Roman" w:hAnsi="Times New Roman"/>
          <w:sz w:val="28"/>
        </w:rPr>
        <w:t>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предоставлять специалистам в области ветеринарии, являющимся уполномоченными лицами органов и организаций, входящих в систему Государствен</w:t>
      </w:r>
      <w:r>
        <w:rPr>
          <w:rFonts w:ascii="Times New Roman" w:hAnsi="Times New Roman"/>
          <w:sz w:val="28"/>
          <w:highlight w:val="white"/>
        </w:rPr>
        <w:t>ной ветеринарной службы Российской Федерации, по их требованию доступ к животным для осмотра и учета, а также сведения, необходимые для учета животных, в том числе птицы;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извещать в течение 24 часов любым доступным способом специалистов </w:t>
      </w:r>
      <w:proofErr w:type="spellStart"/>
      <w:r>
        <w:rPr>
          <w:rFonts w:ascii="Times New Roman" w:hAnsi="Times New Roman"/>
          <w:sz w:val="28"/>
          <w:highlight w:val="white"/>
        </w:rPr>
        <w:t>госветслужбы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обо </w:t>
      </w:r>
      <w:r>
        <w:rPr>
          <w:rFonts w:ascii="Times New Roman" w:hAnsi="Times New Roman"/>
          <w:sz w:val="28"/>
          <w:highlight w:val="white"/>
        </w:rPr>
        <w:t>всех случаях внезапного падежа или одновременного массового заболевания животных, в том числе птицы, а также об их необычном поведении, указывающем на возможное заболевание;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- </w:t>
      </w:r>
      <w:r>
        <w:rPr>
          <w:rFonts w:ascii="Times New Roman" w:hAnsi="Times New Roman"/>
          <w:sz w:val="28"/>
        </w:rPr>
        <w:t xml:space="preserve">принимать меры по изоляции подозреваемых в заболевании </w:t>
      </w:r>
      <w:r>
        <w:rPr>
          <w:rFonts w:ascii="Times New Roman" w:hAnsi="Times New Roman"/>
          <w:sz w:val="28"/>
          <w:highlight w:val="white"/>
        </w:rPr>
        <w:t>животных, в том числе пти</w:t>
      </w:r>
      <w:r>
        <w:rPr>
          <w:rFonts w:ascii="Times New Roman" w:hAnsi="Times New Roman"/>
          <w:sz w:val="28"/>
          <w:highlight w:val="white"/>
        </w:rPr>
        <w:t xml:space="preserve">цы, </w:t>
      </w:r>
      <w:r>
        <w:rPr>
          <w:rFonts w:ascii="Times New Roman" w:hAnsi="Times New Roman"/>
          <w:sz w:val="28"/>
        </w:rPr>
        <w:t xml:space="preserve">а также обеспечить изоляцию трупов павших </w:t>
      </w:r>
      <w:r>
        <w:rPr>
          <w:rFonts w:ascii="Times New Roman" w:hAnsi="Times New Roman"/>
          <w:sz w:val="28"/>
          <w:highlight w:val="white"/>
        </w:rPr>
        <w:t>животных, в том числе птицы</w:t>
      </w:r>
      <w:r>
        <w:rPr>
          <w:rFonts w:ascii="Times New Roman" w:hAnsi="Times New Roman"/>
          <w:sz w:val="28"/>
        </w:rPr>
        <w:t>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выполнять требования специалистов </w:t>
      </w:r>
      <w:proofErr w:type="spellStart"/>
      <w:r>
        <w:rPr>
          <w:rFonts w:ascii="Times New Roman" w:hAnsi="Times New Roman"/>
          <w:sz w:val="28"/>
        </w:rPr>
        <w:t>госветслужбы</w:t>
      </w:r>
      <w:proofErr w:type="spellEnd"/>
      <w:r>
        <w:rPr>
          <w:rFonts w:ascii="Times New Roman" w:hAnsi="Times New Roman"/>
          <w:sz w:val="28"/>
        </w:rPr>
        <w:t xml:space="preserve"> о проведении в личном подсобном хозяйстве, крестьянском (фермерском) хозяйстве, в хозяйстве индивидуального предпринимателя, противо</w:t>
      </w:r>
      <w:r>
        <w:rPr>
          <w:rFonts w:ascii="Times New Roman" w:hAnsi="Times New Roman"/>
          <w:sz w:val="28"/>
        </w:rPr>
        <w:t>эпизоотических и других мероприятий, предусмотренных ветеринарными правилами;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допускать сокрытия случаев заболевания и/или падежа животных и захоронения биологических отходов в несанкционированных местах.</w:t>
      </w:r>
    </w:p>
    <w:p w:rsidR="00612355" w:rsidRDefault="0075760A">
      <w:pPr>
        <w:spacing w:after="0" w:line="240" w:lineRule="auto"/>
        <w:ind w:right="-143" w:firstLine="567"/>
        <w:contextualSpacing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>За неисполнение требований ветеринарного закон</w:t>
      </w:r>
      <w:r>
        <w:rPr>
          <w:rFonts w:ascii="Times New Roman" w:hAnsi="Times New Roman"/>
          <w:b/>
          <w:bCs/>
          <w:sz w:val="28"/>
        </w:rPr>
        <w:t>одательства предусмотрена административная ответственность.</w:t>
      </w:r>
    </w:p>
    <w:p w:rsidR="00612355" w:rsidRDefault="00612355">
      <w:pPr>
        <w:ind w:firstLine="567"/>
        <w:jc w:val="both"/>
        <w:rPr>
          <w:rFonts w:ascii="Times New Roman" w:hAnsi="Times New Roman"/>
          <w:sz w:val="28"/>
        </w:rPr>
      </w:pPr>
    </w:p>
    <w:p w:rsidR="00612355" w:rsidRDefault="00612355"/>
    <w:p w:rsidR="00612355" w:rsidRDefault="00612355"/>
    <w:sectPr w:rsidR="00612355">
      <w:pgSz w:w="11906" w:h="16838"/>
      <w:pgMar w:top="1134" w:right="850" w:bottom="1418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612355"/>
    <w:rsid w:val="00612355"/>
    <w:rsid w:val="007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roid Sans Fallback" w:hAnsiTheme="minorHAnsi" w:cs="Droid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formattext">
    <w:name w:val="formattext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line="276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pPr>
      <w:spacing w:line="276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line="276" w:lineRule="auto"/>
      <w:ind w:left="400"/>
    </w:pPr>
    <w:rPr>
      <w:rFonts w:ascii="XO Thames" w:hAnsi="XO Thames"/>
      <w:sz w:val="28"/>
    </w:rPr>
  </w:style>
  <w:style w:type="paragraph" w:customStyle="1" w:styleId="13">
    <w:name w:val="Гиперссылка1"/>
    <w:basedOn w:val="14"/>
    <w:qFormat/>
    <w:rPr>
      <w:color w:val="0000FF"/>
      <w:u w:val="single"/>
    </w:rPr>
  </w:style>
  <w:style w:type="paragraph" w:customStyle="1" w:styleId="Footnote0">
    <w:name w:val="Footnote"/>
    <w:qFormat/>
    <w:pPr>
      <w:spacing w:line="276" w:lineRule="auto"/>
      <w:ind w:firstLine="851"/>
      <w:jc w:val="both"/>
    </w:pPr>
    <w:rPr>
      <w:rFonts w:ascii="XO Thames" w:hAnsi="XO Thames"/>
    </w:rPr>
  </w:style>
  <w:style w:type="paragraph" w:styleId="15">
    <w:name w:val="toc 1"/>
    <w:next w:val="a"/>
    <w:uiPriority w:val="39"/>
    <w:pPr>
      <w:spacing w:line="276" w:lineRule="auto"/>
    </w:pPr>
    <w:rPr>
      <w:rFonts w:ascii="XO Thames" w:hAnsi="XO Thames"/>
      <w:b/>
      <w:sz w:val="28"/>
    </w:rPr>
  </w:style>
  <w:style w:type="paragraph" w:customStyle="1" w:styleId="formattext0">
    <w:name w:val="formattext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8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line="276" w:lineRule="auto"/>
      <w:ind w:left="1400"/>
    </w:pPr>
    <w:rPr>
      <w:rFonts w:ascii="XO Thames" w:hAnsi="XO Thames"/>
      <w:sz w:val="28"/>
    </w:rPr>
  </w:style>
  <w:style w:type="paragraph" w:customStyle="1" w:styleId="14">
    <w:name w:val="Основной шрифт абзаца1"/>
    <w:qFormat/>
    <w:pPr>
      <w:spacing w:line="276" w:lineRule="auto"/>
    </w:pPr>
  </w:style>
  <w:style w:type="paragraph" w:styleId="50">
    <w:name w:val="toc 5"/>
    <w:next w:val="a"/>
    <w:uiPriority w:val="39"/>
    <w:pPr>
      <w:spacing w:line="276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uiPriority w:val="11"/>
    <w:qFormat/>
    <w:pPr>
      <w:spacing w:line="276" w:lineRule="auto"/>
      <w:jc w:val="both"/>
    </w:pPr>
    <w:rPr>
      <w:rFonts w:ascii="XO Thames" w:hAnsi="XO Thames"/>
      <w:i/>
      <w:sz w:val="24"/>
    </w:rPr>
  </w:style>
  <w:style w:type="paragraph" w:styleId="aa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roid Sans Fallback" w:hAnsiTheme="minorHAnsi" w:cs="Droid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formattext">
    <w:name w:val="formattext"/>
    <w:qFormat/>
    <w:rPr>
      <w:rFonts w:ascii="Times New Roman" w:hAnsi="Times New Roman"/>
      <w:sz w:val="24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spacing w:line="276" w:lineRule="auto"/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spacing w:line="276" w:lineRule="auto"/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line="276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line="276" w:lineRule="auto"/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pPr>
      <w:spacing w:line="276" w:lineRule="auto"/>
      <w:ind w:firstLine="851"/>
      <w:jc w:val="both"/>
    </w:pPr>
    <w:rPr>
      <w:rFonts w:ascii="XO Thames" w:hAnsi="XO Thames"/>
    </w:rPr>
  </w:style>
  <w:style w:type="paragraph" w:styleId="30">
    <w:name w:val="toc 3"/>
    <w:next w:val="a"/>
    <w:uiPriority w:val="39"/>
    <w:pPr>
      <w:spacing w:line="276" w:lineRule="auto"/>
      <w:ind w:left="400"/>
    </w:pPr>
    <w:rPr>
      <w:rFonts w:ascii="XO Thames" w:hAnsi="XO Thames"/>
      <w:sz w:val="28"/>
    </w:rPr>
  </w:style>
  <w:style w:type="paragraph" w:customStyle="1" w:styleId="13">
    <w:name w:val="Гиперссылка1"/>
    <w:basedOn w:val="14"/>
    <w:qFormat/>
    <w:rPr>
      <w:color w:val="0000FF"/>
      <w:u w:val="single"/>
    </w:rPr>
  </w:style>
  <w:style w:type="paragraph" w:customStyle="1" w:styleId="Footnote0">
    <w:name w:val="Footnote"/>
    <w:qFormat/>
    <w:pPr>
      <w:spacing w:line="276" w:lineRule="auto"/>
      <w:ind w:firstLine="851"/>
      <w:jc w:val="both"/>
    </w:pPr>
    <w:rPr>
      <w:rFonts w:ascii="XO Thames" w:hAnsi="XO Thames"/>
    </w:rPr>
  </w:style>
  <w:style w:type="paragraph" w:styleId="15">
    <w:name w:val="toc 1"/>
    <w:next w:val="a"/>
    <w:uiPriority w:val="39"/>
    <w:pPr>
      <w:spacing w:line="276" w:lineRule="auto"/>
    </w:pPr>
    <w:rPr>
      <w:rFonts w:ascii="XO Thames" w:hAnsi="XO Thames"/>
      <w:b/>
      <w:sz w:val="28"/>
    </w:rPr>
  </w:style>
  <w:style w:type="paragraph" w:customStyle="1" w:styleId="formattext0">
    <w:name w:val="formattext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a8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spacing w:line="276" w:lineRule="auto"/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spacing w:line="276" w:lineRule="auto"/>
      <w:ind w:left="1400"/>
    </w:pPr>
    <w:rPr>
      <w:rFonts w:ascii="XO Thames" w:hAnsi="XO Thames"/>
      <w:sz w:val="28"/>
    </w:rPr>
  </w:style>
  <w:style w:type="paragraph" w:customStyle="1" w:styleId="14">
    <w:name w:val="Основной шрифт абзаца1"/>
    <w:qFormat/>
    <w:pPr>
      <w:spacing w:line="276" w:lineRule="auto"/>
    </w:pPr>
  </w:style>
  <w:style w:type="paragraph" w:styleId="50">
    <w:name w:val="toc 5"/>
    <w:next w:val="a"/>
    <w:uiPriority w:val="39"/>
    <w:pPr>
      <w:spacing w:line="276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uiPriority w:val="11"/>
    <w:qFormat/>
    <w:pPr>
      <w:spacing w:line="276" w:lineRule="auto"/>
      <w:jc w:val="both"/>
    </w:pPr>
    <w:rPr>
      <w:rFonts w:ascii="XO Thames" w:hAnsi="XO Thames"/>
      <w:i/>
      <w:sz w:val="24"/>
    </w:rPr>
  </w:style>
  <w:style w:type="paragraph" w:styleId="aa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Суходолова</dc:creator>
  <cp:lastModifiedBy>Елена С. Суходолова</cp:lastModifiedBy>
  <cp:revision>2</cp:revision>
  <dcterms:created xsi:type="dcterms:W3CDTF">2026-03-11T10:52:00Z</dcterms:created>
  <dcterms:modified xsi:type="dcterms:W3CDTF">2026-03-11T10:52:00Z</dcterms:modified>
  <dc:language>ru-RU</dc:language>
</cp:coreProperties>
</file>