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CE" w:rsidRPr="00CA5799" w:rsidRDefault="00BB19CE" w:rsidP="00CA5799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A5799">
        <w:rPr>
          <w:rFonts w:ascii="Times New Roman" w:hAnsi="Times New Roman" w:cs="Times New Roman"/>
          <w:b/>
          <w:i/>
          <w:sz w:val="26"/>
          <w:szCs w:val="26"/>
          <w:u w:val="single"/>
        </w:rPr>
        <w:t>Федеральный закон от 24.11.1996 N 132-ФЗ "Об основах туристской деятельности в Российской Федерации"</w:t>
      </w:r>
    </w:p>
    <w:tbl>
      <w:tblPr>
        <w:tblStyle w:val="a3"/>
        <w:tblW w:w="10216" w:type="dxa"/>
        <w:tblInd w:w="-601" w:type="dxa"/>
        <w:tblLook w:val="04A0" w:firstRow="1" w:lastRow="0" w:firstColumn="1" w:lastColumn="0" w:noHBand="0" w:noVBand="1"/>
      </w:tblPr>
      <w:tblGrid>
        <w:gridCol w:w="6406"/>
        <w:gridCol w:w="1646"/>
        <w:gridCol w:w="2164"/>
      </w:tblGrid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ОБЯЗАТЕЛЬНОЕ ТРЕБОВАНИЕ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Структурная единица  обязательного требования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Административная ответственность КОАП РФ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 xml:space="preserve">Аттестация является обязательной для осуществления лицом деятельности в качестве инструктора-проводника, оказывающего услуги на туристских маршрутах, требующих специального сопровождения. </w:t>
            </w:r>
            <w:r w:rsidRPr="00BB19CE">
              <w:rPr>
                <w:rFonts w:ascii="Times New Roman" w:hAnsi="Times New Roman" w:cs="Times New Roman"/>
              </w:rPr>
              <w:tab/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наличие действующей аттестации инструкторов-проводников при оказании им услуг инструктора-проводника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1, Статья: 4.5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Ст. 14.51. Ч. 11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</w:rPr>
              <w:t>Владелец средства размещения в течение срока приостановления действия классификации средства размещения: вправе продолжить предоставление услуг средства размещения, гостиничных услуг в соответствии с обязательствами, оформленными до дня приостановления действия классификации средства размещения, с обязательным информированием потребителей о приостановлении действия классификации средства размещения; обязан приостановить заключение договоров о предоставлении услуг средства размещения, договоров о предоставлении гостиничных услуг, рекламу и размещение сведений о предоставлении услуг средства размещения, гостиничных услуг со дня приостановления действия классификации средства размещения; обязан устранить обстоятельства, послужившие основанием для приостановления действия классификации средства размещения.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Владелец средства размещения в течение срока приостановления действия классификации средства размещения: обязан устранить обстоятельства, послужившие основанием для приостановления действия классификации средства размещения.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11, Статья: 5.1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szCs w:val="22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  <w:szCs w:val="22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  <w:szCs w:val="22"/>
              </w:rPr>
              <w:t xml:space="preserve"> 14.39 Ч.3.4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Владелец средства размещения в течение срока приостановления действия классификации средства размещения: обязан приостановить заключение договоров о предоставлении услуг средства размещения, договоров о предоставлении гостиничных услуг, рекламу и размещение сведений о предоставлении услуг средства размещения, гостиничных услуг со дня приостановления действия классификации средства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11, Статья: 5.1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 14.39 Ч.3, 4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color w:val="000000"/>
                <w:szCs w:val="22"/>
              </w:rPr>
              <w:t xml:space="preserve">В отношении деятельности, связанной с использованием горнолыжных трасс или пляжей, к предмету регионального государственного контроля (надзора) относится соблюдение обязательных требований в части соответствия категории горнолыжной трассы или категории пляжа, используемых в рекламе, названии горнолыжной трассы или пляжа и деятельности, связанной с использованием горнолыжной трассы или пляжа, категории горнолыжной трассы или пляжа, указанным в реестре классифицированных горнолыжных трасс или реестре классифицированных пляжей, </w:t>
            </w:r>
            <w:r w:rsidRPr="00BB19CE">
              <w:rPr>
                <w:rFonts w:ascii="Times New Roman" w:hAnsi="Times New Roman" w:cs="Times New Roman"/>
                <w:color w:val="0070C0"/>
                <w:szCs w:val="22"/>
              </w:rPr>
              <w:t>а также 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 и предоставляемых в них услуг.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горнолыжной трассы, используемой в рекламе, категории горнолыжной трассы, указанной в реестре классифицированных горнолыжных трасс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горнолыжной трассы, используемой в названии горнолыжной трассы, категории горнолыжной трассы, указанной в реестре классифицированных горнолыжных трасс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горнолыжной трассы, используемой в деятельности, связанной с использованием горнолыжной трассы, категории горнолыжной трассы, указанной в реестре классифицированных горнолыжных трасс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 xml:space="preserve">соответствие категории пляжа, используемой в названии пляжа, категории пляжа, указанной в реестре классифицированных </w:t>
            </w: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пляжей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соответствие категории пляжа, используемой в деятельности, связанной с использованием пляжа, категории пляжа, указанной в реестре классифицированных пляжей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пляжа, используемой в рекламе, категории пляжа, указанной в реестре классифицированных пляжей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70C0"/>
              </w:rPr>
              <w:t>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 и предоставляемых в них услуг.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4,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В отношении деятельности, связанной с использованием средств размещения, в отношении которых распространяется действие статьи 5.1 настоящего Федерального закона, за исключением санаторно-курортных организаций, подведомственных федеральным органам исполнительной власти, к предмету регионального государственного контроля (надзора) относится соблюдение следующих обязательных требований: наличие сведений о средстве размещения в реестре классифицированных средств размещения; соответствие средства размещения требованиям к соответствующему типу средств размещения, установленным положением о классификации средств размещения; соответствие средства размещения типу и (или) типу и категории, указанным в реестре классифицированных средств размещения; соответствие типа и (или) категории средства размещения, используемых в рекламе, названии средства размещения, а также в деятельности, связанной с использованием средства размещения, типу и (или) категории, указанным в реестре классифицированных средств размещения; наличие ссылки в информационно-телекоммуникационной сети "Интернет" на запись в реестре классифицированных средств размещения, содержащую сведения о средстве размещения, а также соответствие сведений о средстве размещения, представленных в информации о предоставлении услуг средства размещения, гостиничных услуг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 о средстве размещения, указанным в реестре классифицированных средств размещения; соблюдение правил оказания гостиничных услуг, услуг средств размещения (при наличии) (за исключением требований, относящихся к предмету федерального государственного контроля (надзора) в области защиты прав потребителей).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 xml:space="preserve">соблюдение правил оказания гостиничных услуг, услуг средств размещения (при наличии) (за исключением требований, относящихся к предмету федерального государственного контроля (надзора) в области защиты прав потребителей) </w:t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Не предусмотрена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70C0"/>
              </w:rPr>
              <w:t>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(за исключением объектов, относящихся к средствам размещения в соответствии с Федеральным законом от 7 июня 2025 года N 127-ФЗ "О проведении эксперимента по предоставлению услуг гостевых домов", и предоставляемых в них услуг), объема и содержания мер по обеспечению условий доступности для инвалидов указанных объектов и предоставляемых в них услуг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  <w:tr w:rsidR="00BB19CE" w:rsidRPr="00BB19CE" w:rsidTr="00CA5799">
        <w:tc>
          <w:tcPr>
            <w:tcW w:w="6538" w:type="dxa"/>
          </w:tcPr>
          <w:p w:rsid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сведений о средстве размещения, представленных в информации о предоставлении услуг средства размещения, гостиничных услуг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 о средстве размещения, указанным в реестре классифицированных средств размещения</w:t>
            </w:r>
          </w:p>
          <w:p w:rsidR="00CA5799" w:rsidRPr="00BB19CE" w:rsidRDefault="00CA5799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Ч.7.8.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наличие ссылки в информационно-телекоммуникационной сети "Интернет" на запись в реестре классифицированных средств размещения, содержащую сведения о средстве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Ч.7.8.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средства размещения, используемой в деятельности, связанной с использованием средства размещения, категории, указанной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категории средства размещения, используемой в названии средства размещения, категории, указанной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CA5799" w:rsidRDefault="00BB19CE" w:rsidP="00CA579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B19C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соответствие категории средства размещения, используемой в рекламе, категории указанной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типа средства размещения, используемого в деятельности, связанной с использованием средства размещения, типу, указанному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типа средства размещения, используемого в названии средства размещения, типу, указанному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типа средства размещения, используемого в рекламе, типу, указанному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средства размещения типу и (или) типу и категории, указанным в реестре классифицированных средств размещения;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Ч.5.6.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соответствие средства размещения требованиям к соответствующему типу средств размещения, установленным положением о классификации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Ч.3.4.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наличие сведений о средстве размещения в реестре классифицированных средств размещения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</w:t>
            </w:r>
            <w:r w:rsidR="00CA5799">
              <w:rPr>
                <w:rFonts w:ascii="Times New Roman" w:hAnsi="Times New Roman" w:cs="Times New Roman"/>
                <w:b w:val="0"/>
              </w:rPr>
              <w:t>.</w:t>
            </w:r>
            <w:r w:rsidRPr="00BB19CE">
              <w:rPr>
                <w:rFonts w:ascii="Times New Roman" w:hAnsi="Times New Roman" w:cs="Times New Roman"/>
                <w:b w:val="0"/>
              </w:rPr>
              <w:t xml:space="preserve"> 14.39 Ч.1.2.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(за исключением объектов, относящихся к средствам размещения в соответствии с Федеральным законом от 7 июня 2025 года N 127-ФЗ "О проведении эксперимента по предоставлению услуг гостевых домов", и предоставляемых в них услуг), объема и содержания мер по обеспечению условий доступности для инвалидов указанных объектов и предоставляемых в них услуг;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3, Статья: 19.5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color w:val="303339"/>
                <w:sz w:val="21"/>
                <w:szCs w:val="21"/>
                <w:shd w:val="clear" w:color="auto" w:fill="FFFFFF"/>
              </w:rPr>
              <w:t>2</w:t>
            </w:r>
            <w:r w:rsidRPr="00BB19CE">
              <w:rPr>
                <w:rFonts w:ascii="Times New Roman" w:hAnsi="Times New Roman" w:cs="Times New Roman"/>
              </w:rPr>
              <w:t xml:space="preserve">/4 В отношении деятельности экскурсоводов (гидов), гидов-переводчиков к предмету регионального государственного контроля (надзора) относится соблюдение следующих обязательных требований: наличие действующей аттестации и нагрудной идентификационной карточки экскурсоводов (гидов) и гидов-переводчиков при оказании ими услуг; соблюдение правил оказания услуг экскурсоводом (гидом) и гидом- переводчиком (за исключением требований, относящихся к предмету федерального государственного контроля (надзора) в области защиты прав потребителей). </w:t>
            </w:r>
            <w:r w:rsidRPr="00BB19CE">
              <w:rPr>
                <w:rFonts w:ascii="Times New Roman" w:hAnsi="Times New Roman" w:cs="Times New Roman"/>
                <w:color w:val="FF0000"/>
              </w:rPr>
              <w:t xml:space="preserve">ОТ нет </w:t>
            </w:r>
            <w:r w:rsidRPr="00BB19CE">
              <w:rPr>
                <w:rFonts w:ascii="Times New Roman" w:hAnsi="Times New Roman" w:cs="Times New Roman"/>
              </w:rPr>
              <w:t>Часть: 5, Статья: 19.5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</w:rPr>
              <w:t xml:space="preserve">Для прохождения аттестации экскурсовод (гид) или гид-переводчик должен соответствовать следующим требованиям: иметь среднее профессиональное образование или высшее образование; иметь дополнительное профессиональное образование в области, соответствующей профилю работы экскурсовода (гида) или гида-переводчика, за исключением экскурсоводов (гидов), гидов-переводчиков, получивших среднее профессиональное образование или высшее образование в сфере туризма по программам, включающим в себя дисциплину (модуль) по оказанию экскурсоводами (гидами) или гидами-переводчиками соответствующих услуг, а также случаев, предусмотренных порядком аттестации экскурсоводов (гидов), гидов-переводчиков, установленным Правительством Российской Федерации; соответствовать специальным требованиям к экскурсоводам (гидам) и </w:t>
            </w:r>
            <w:r w:rsidRPr="00BB19CE">
              <w:rPr>
                <w:rFonts w:ascii="Times New Roman" w:hAnsi="Times New Roman" w:cs="Times New Roman"/>
              </w:rPr>
              <w:lastRenderedPageBreak/>
              <w:t>гидам-переводчикам, установленным Правительством Российской Федерации; свободно владеть иностранным языком, на котором предполагается оказывать услуги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lastRenderedPageBreak/>
              <w:t xml:space="preserve">свободное владение иностранным языком, на котором предполагается оказание услуг гида-переводчика 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FFFFF"/>
              </w:rPr>
              <w:t>Часть: 14, Статья: 4.4.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наличие дополнительного профессионального образования в области, соответствующей профилю работы экскурсовода (гида) или гида-переводчика 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FFFFF"/>
              </w:rPr>
              <w:t>Часть: 14, Статья: 4.4.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3/1</w:t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color w:val="000000"/>
                <w:szCs w:val="22"/>
              </w:rPr>
              <w:t>684517</w:t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 наличие среднего профессионального или высшего образования либо факта освоения основных профессиональных образовательных программы при условии достижения восемнадцати лет и успешного прохождения промежуточной аттестации по дисциплине (модулю) по видам профессиональной деятельности по оказанию услуг экскурсовода (гида) или гида-переводчика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FFFFF"/>
              </w:rPr>
              <w:t>Часть: 14, Статья: 4.4.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отсутствует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Инструкторы-проводники при оказании услуг должны обеспечивать безопасность туристов (экскурсантов) при посещении (прохождении) туристских маршрутов, требующих специального сопровождения, соблюдать правила оказания услуг инструктора-проводника, иметь при себе нагрудную идентификационную карточку инструктора-проводника, доступную для всеобщего обозрения, оказывать первую помощь сопровождаемым туристам.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наличие нагрудной идентификационной карточки инструктора-проводника, доступную для всеобщего обозрения, при оказании им услуг инструктора-проводника </w:t>
            </w:r>
          </w:p>
        </w:tc>
        <w:tc>
          <w:tcPr>
            <w:tcW w:w="1619" w:type="dxa"/>
          </w:tcPr>
          <w:p w:rsidR="00BB19CE" w:rsidRPr="00CA5799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CA5799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FFFFF"/>
              </w:rPr>
              <w:t>Часть: 14, Статья: 4.5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15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color w:val="000000"/>
                <w:szCs w:val="22"/>
              </w:rPr>
              <w:t>Туроператоры, турагенты, организации, индивидуальные предприниматели, физические лица, применяющие специальный налоговый режим, которые осуществляют экскурсионное обслуживание, обязаны пользоваться услугами инструкторов-проводников, если организуемые ими путешествия связаны с прохождением туристами (экскурсантами) маршрутов, относящихся к видам туристских маршрутов, требующих специального сопровождения, установленным в соответствии с настоящим Федеральным законом.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привлечение аттестованного инструктора-проводника при предоставлении услуг по сопровождению на туристских маршрутах, требующих специального сопровождения 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8, Статья: 14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11.12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Экскурсовод (гид) и гид-переводчик вправе оказывать услуги только при условии прохождения ими аттестации в порядке, предусмотренном законодательством Российской Федерации о туристской деятельности, если иное не предусмотрено международными договорами Российской Федерации.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наличие действующей аттестации экскурсоводов (гидов) и гидов-переводчиков при оказании услуг экскурсовода (гида) и гида-переводчика 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1, Статья: 4.4.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13.14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B19CE">
              <w:rPr>
                <w:rFonts w:ascii="Times New Roman" w:hAnsi="Times New Roman" w:cs="Times New Roman"/>
                <w:color w:val="000000"/>
                <w:szCs w:val="22"/>
              </w:rPr>
              <w:t>Экскурсоводы (гиды) и гиды-переводчики при оказании услуг должны соблюдать правила оказания услуг экскурсовода (гида) и гида-переводчика, в том числе иметь нагрудную идентификационную карточку экскурсовода (гида) или гида-переводчика, доступную для всеобщего обозрения.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 xml:space="preserve">наличие нагрудной идентификационной карточки экскурсовода (гида) или гида-переводчика для всеобщего обозрения при оказании услуг экскурсовода (гида) и гида-переводчика 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Часть: 21, Статья: 4.4.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15</w:t>
            </w:r>
          </w:p>
        </w:tc>
      </w:tr>
    </w:tbl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9CE" w:rsidRPr="00CA5799" w:rsidRDefault="00BB19CE" w:rsidP="00CA5799">
      <w:pPr>
        <w:pStyle w:val="ConsPlusNormal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A5799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Постановление Правительства Российской Федерации от 01.06.2024 № 760 "Об уведомлениях о сопровождении туристов (экскурсантов) на туристском маршруте, требующем специального сопровождения</w:t>
      </w:r>
      <w:r w:rsidRPr="00CA5799">
        <w:rPr>
          <w:rFonts w:ascii="Times New Roman" w:hAnsi="Times New Roman" w:cs="Times New Roman"/>
          <w:b/>
          <w:i/>
          <w:sz w:val="26"/>
          <w:szCs w:val="26"/>
        </w:rPr>
        <w:t>"</w:t>
      </w:r>
    </w:p>
    <w:p w:rsidR="00BB19CE" w:rsidRPr="00BB19CE" w:rsidRDefault="00BB19CE" w:rsidP="00BB19CE">
      <w:pPr>
        <w:pStyle w:val="ConsPlusNormal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10216" w:type="dxa"/>
        <w:tblInd w:w="-601" w:type="dxa"/>
        <w:tblLook w:val="04A0" w:firstRow="1" w:lastRow="0" w:firstColumn="1" w:lastColumn="0" w:noHBand="0" w:noVBand="1"/>
      </w:tblPr>
      <w:tblGrid>
        <w:gridCol w:w="6406"/>
        <w:gridCol w:w="1646"/>
        <w:gridCol w:w="2164"/>
      </w:tblGrid>
      <w:tr w:rsidR="00BB19CE" w:rsidRPr="00BB19CE" w:rsidTr="00CA5799">
        <w:tc>
          <w:tcPr>
            <w:tcW w:w="7035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ОБЯЗАТЕЛЬНОЕ ТРЕБОВАНИЕ</w:t>
            </w:r>
          </w:p>
        </w:tc>
        <w:tc>
          <w:tcPr>
            <w:tcW w:w="1413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Структурная единица  обязательного требования</w:t>
            </w:r>
          </w:p>
        </w:tc>
        <w:tc>
          <w:tcPr>
            <w:tcW w:w="1768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Административная ответственность КОАП РФ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7. Уведомление при выходе на туристский маршрут в течение дня подписания руководителем группы усиленной квалифицированной электронной подписью или усиленной неквалифицированной электронной подписью руководителя группы, сертификат ключа проверки которой создан и используется в инфраструктуре, обеспечивающей информационно- техническое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направляется посредством единого реестра в личный кабинет организации, уполномоченной на проведение аттестации инструктора-проводника, а также в территориальный орган и контрольный (надзорный) орган с использованием единой системы межведомственного электронного взаимодействия в соответствии с постановлением Правительства Российской Федерации от 8 сентября 2010 г. N 697 "О единой системе межведомственного электронного взаимодействия".</w:t>
            </w:r>
            <w:r w:rsidRPr="00BB19CE">
              <w:rPr>
                <w:rFonts w:ascii="Times New Roman" w:hAnsi="Times New Roman" w:cs="Times New Roman"/>
              </w:rPr>
              <w:tab/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BB19CE" w:rsidRPr="00BB19CE" w:rsidTr="00CA5799">
        <w:tc>
          <w:tcPr>
            <w:tcW w:w="7035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подача инструктором-проводником уведомления о сопровождении туристов (экскурсантов) на туристском маршруте, требующем специального сопровождения, при выходе на туристский маршрут</w:t>
            </w:r>
          </w:p>
        </w:tc>
        <w:tc>
          <w:tcPr>
            <w:tcW w:w="1413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4F4F6"/>
              </w:rPr>
              <w:t>Пункт: 7</w:t>
            </w:r>
          </w:p>
        </w:tc>
        <w:tc>
          <w:tcPr>
            <w:tcW w:w="176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18, 19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8. Направление уведомления при завершении прохождения туристского маршрута осуществляется руководителем группы, направившим уведомление при выходе на туристский маршрут, не позднее истечения контрольной даты направления уведомления при завершении прохождения туристского маршрута, указанной в уведомлении при выходе на туристский маршрут.</w:t>
            </w:r>
          </w:p>
        </w:tc>
      </w:tr>
      <w:tr w:rsidR="00BB19CE" w:rsidRPr="00BB19CE" w:rsidTr="00CA5799">
        <w:tc>
          <w:tcPr>
            <w:tcW w:w="7035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подача инструктором-проводником уведомления о сопровождении туристов (экскурсантов) на туристском маршруте, требующем специального сопровождения, при завершении прохождения туристского маршрута</w:t>
            </w:r>
          </w:p>
        </w:tc>
        <w:tc>
          <w:tcPr>
            <w:tcW w:w="1413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303339"/>
                <w:sz w:val="21"/>
                <w:szCs w:val="21"/>
                <w:shd w:val="clear" w:color="auto" w:fill="F4F4F6"/>
              </w:rPr>
              <w:t>Пункт: 7</w:t>
            </w:r>
          </w:p>
        </w:tc>
        <w:tc>
          <w:tcPr>
            <w:tcW w:w="176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18, 19</w:t>
            </w:r>
          </w:p>
        </w:tc>
      </w:tr>
    </w:tbl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CA5799" w:rsidRPr="00CA5799" w:rsidRDefault="00CA5799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CA5799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A579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Постановление Правительства Российской Федерации от 01.06.2024</w:t>
      </w:r>
      <w:r w:rsidR="00CA5799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CA579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№ 761 Об утверждении Правил оказания услуг инструктора-проводника</w:t>
      </w:r>
    </w:p>
    <w:p w:rsidR="00BB19CE" w:rsidRPr="00BB19CE" w:rsidRDefault="00BB19CE" w:rsidP="00BB19CE">
      <w:pPr>
        <w:pStyle w:val="ConsPlusNormal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10216" w:type="dxa"/>
        <w:tblInd w:w="-601" w:type="dxa"/>
        <w:tblLook w:val="04A0" w:firstRow="1" w:lastRow="0" w:firstColumn="1" w:lastColumn="0" w:noHBand="0" w:noVBand="1"/>
      </w:tblPr>
      <w:tblGrid>
        <w:gridCol w:w="6406"/>
        <w:gridCol w:w="1646"/>
        <w:gridCol w:w="2164"/>
      </w:tblGrid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ОБЯЗАТЕЛЬНОЕ ТРЕБОВАНИЕ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Структурная единица  обязательного требования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Административная ответственность КОАП РФ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15. До выхода на туристский маршрут инструктор-проводник, имеющий в соответствии с договором статус руководителя группы, обязан: а) направить уведомление о сопровождении туристов (экскурсантов) на туристском маршруте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Федерации, на территории которого проходит туристский маршрут, в 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 проводников, в субъекте Российской Федерации, на территории которого проходит туристский маршрут, и в организацию, включенную в перечень организаций, уполномоченных на проведение аттестации инструкторов- проводников по видам туристских маршрутов, требующих специального сопровождения, и категориям их сложности, утвержденный распоряжением Правительства Российской Федерации от 16 мая 2024 г. N 1156-р, проводившую аттестацию инструктора-проводника, в порядке и в сроки, утверждаемые в соответствии с частью двадцать второй статьи 4.5 Федерального закона о туристской деятельности;</w:t>
            </w: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 xml:space="preserve">подача инструктором-проводником уведомления о сопровождении туристов (экскурсантов) на туристском маршруте, требующем специального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</w:rPr>
              <w:t>сопровождения,до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</w:rPr>
              <w:t xml:space="preserve"> выхода на туристский маршрут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Пункт: 15, Подпункт: а)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Ст. 14.51. Ч. 18, 19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21. После завершения прохождения туристского маршрута инструктор- проводник, имеющий в соответствии с договором статус руководителя группы, обязан направить соответствующее уведомление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Федерации, на территории которого проходит туристский маршрут, в 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в субъекте Российской Федерации, на территории которого проходит туристский маршрут, и в организацию, включенную в перечень организаций, уполномоченных на проведение аттестации инструкторов-проводников по видам туристских маршрутов, требующих специального сопровождения, и категориям их сложности, утвержденный распоряжением Правительства Российской Федерации от 16 мая 2024 г. N 1156- р, проводившую аттестацию инструктора-проводника, в порядке и в сроки, утверждаемые в соответствии с частью двадцать второй статьи 4.5 Федерального закона о туристской деятельности.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подача инструктором-проводником уведомления о сопровождении туристов (экскурсантов) на туристском маршруте, требующем специального сопровождения, после завершения прохождения туристского маршрута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Пункт: 21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Ст. 14.51. Ч. 18, 19</w:t>
            </w:r>
          </w:p>
        </w:tc>
      </w:tr>
      <w:tr w:rsidR="00BB19CE" w:rsidRPr="00BB19CE" w:rsidTr="00CA5799">
        <w:tc>
          <w:tcPr>
            <w:tcW w:w="10216" w:type="dxa"/>
            <w:gridSpan w:val="3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19CE">
              <w:rPr>
                <w:rFonts w:ascii="Times New Roman" w:hAnsi="Times New Roman" w:cs="Times New Roman"/>
              </w:rPr>
              <w:t>5. Лица, оказывающие услуги инструктора-проводника, обязаны обеспечить сопровождение туристов (экскурсантов) на туристском маршруте инструкторами-проводниками, аттестованными на соответствующий вид и категорию сложности туристского маршрута, в количестве не менее количества, определенного в соответствии с установленными в соответствии с частью пятой статьи 4.6 Федерального закона о туристской деятельности правилами расчета необходимого количества инструкторов-проводников с учетом количества туристов (экскурсантов) в группе, вида и категории сложности туристского маршрута и достаточного для обеспечения безопасности в зависимости от вида и категории сложности туристского маршрута, а также количества туристов (экскурсантов) в группе.</w:t>
            </w:r>
          </w:p>
        </w:tc>
      </w:tr>
      <w:tr w:rsidR="00BB19CE" w:rsidRPr="00BB19CE" w:rsidTr="00CA5799">
        <w:tc>
          <w:tcPr>
            <w:tcW w:w="6538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 xml:space="preserve">обеспечение сопровождения туристов (экскурсантов) на туристском маршруте аттестованными инструкторами-проводниками, в количестве, достаточном для обеспечения безопасности в зависимости от вида и категории сложности </w:t>
            </w: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туристского маршрута, а также количества туристов в группе.</w:t>
            </w:r>
          </w:p>
        </w:tc>
        <w:tc>
          <w:tcPr>
            <w:tcW w:w="161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lastRenderedPageBreak/>
              <w:t>Пункт: 5</w:t>
            </w:r>
          </w:p>
        </w:tc>
        <w:tc>
          <w:tcPr>
            <w:tcW w:w="2059" w:type="dxa"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BB19CE">
              <w:rPr>
                <w:rFonts w:ascii="Times New Roman" w:hAnsi="Times New Roman" w:cs="Times New Roman"/>
                <w:b w:val="0"/>
              </w:rPr>
              <w:t>Ст. 14.51. Ч. 20, 21</w:t>
            </w:r>
          </w:p>
        </w:tc>
      </w:tr>
    </w:tbl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Default="00BB19CE" w:rsidP="00CA5799">
      <w:pPr>
        <w:pStyle w:val="ConsPlusNormal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A5799">
        <w:rPr>
          <w:rFonts w:ascii="Times New Roman" w:hAnsi="Times New Roman" w:cs="Times New Roman"/>
          <w:b/>
          <w:i/>
          <w:sz w:val="26"/>
          <w:szCs w:val="26"/>
          <w:u w:val="single"/>
        </w:rPr>
        <w:t>Постановление Правительства РФ от 27.12.2024 N 1951 "Об утверждении Положения о классификации средств размещения"</w:t>
      </w:r>
    </w:p>
    <w:p w:rsidR="00CA5799" w:rsidRPr="00CA5799" w:rsidRDefault="00CA5799" w:rsidP="00CA5799">
      <w:pPr>
        <w:pStyle w:val="ConsPlusNormal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tbl>
      <w:tblPr>
        <w:tblStyle w:val="a3"/>
        <w:tblW w:w="10216" w:type="dxa"/>
        <w:tblInd w:w="-601" w:type="dxa"/>
        <w:tblLook w:val="04A0" w:firstRow="1" w:lastRow="0" w:firstColumn="1" w:lastColumn="0" w:noHBand="0" w:noVBand="1"/>
      </w:tblPr>
      <w:tblGrid>
        <w:gridCol w:w="644"/>
        <w:gridCol w:w="952"/>
        <w:gridCol w:w="4810"/>
        <w:gridCol w:w="1646"/>
        <w:gridCol w:w="2164"/>
      </w:tblGrid>
      <w:tr w:rsidR="00BB19CE" w:rsidRPr="00BB19CE" w:rsidTr="00CA5799">
        <w:trPr>
          <w:trHeight w:val="421"/>
        </w:trPr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</w:rPr>
              <w:t>ОБЯЗАТЕЛЬНОЕ ТРЕБОВАНИЕ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</w:rPr>
              <w:t>Структурная единица  обязательного требования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</w:rPr>
              <w:t>Административная ответственность КОАП РФ</w:t>
            </w:r>
          </w:p>
        </w:tc>
      </w:tr>
      <w:tr w:rsidR="00BB19CE" w:rsidRPr="00BB19CE" w:rsidTr="00CA5799"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  <w:lang w:eastAsia="en-US"/>
              </w:rPr>
              <w:t>9. Требования к типам средств размещения для включения в реестр классифицированных средств размещения, указанным в пунктах 5 - 8 настоящего Положения, предусмотрены приложением N 1.</w:t>
            </w:r>
          </w:p>
        </w:tc>
      </w:tr>
      <w:tr w:rsidR="00BB19CE" w:rsidRPr="00BB19CE" w:rsidTr="00CA579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color w:val="303339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303339"/>
                <w:sz w:val="16"/>
                <w:szCs w:val="16"/>
                <w:lang w:eastAsia="en-US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искусственное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Наличие естественной или принудительной вентиляции, обеспечивающей циркуляцию воздуха в помещениях и исключающей проникновение посторонних запахов в общественные и жилые помещения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Вид круглосуточного холодного водоснабжения: централизованное водоснабжение, или собственная скважина, или привозная вода с </w:t>
            </w:r>
            <w:r w:rsidR="00CA5799" w:rsidRPr="00BB19CE">
              <w:rPr>
                <w:rFonts w:ascii="Times New Roman" w:hAnsi="Times New Roman" w:cs="Times New Roman"/>
                <w:b w:val="0"/>
                <w:lang w:eastAsia="en-US"/>
              </w:rPr>
              <w:t>обеспечением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 минимального запаса воды не менее чем на сутки и возможностью подогрева воды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Информационная вывеска с названием средства размещения и информацией, предусмотренной законодательством Российской Федерации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прилегающей огороженной территории, благоустроенной, освещенной в темное время суток, с площадкой с твердым покрытием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val="en-US"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Услуги: вызов скорой помощи, пользование аптечкой и тонометром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Ванная комната (душевая) для проживающих в номерах без ванной комнаты (душевой) из расчета: одна душевая кабина (душевая стойка) на 10 человек, проживающих в номерах без ванны или душа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Общий туалет для проживающих в номерах без туалета - не менее 2 (мужской и женский) на этаж из расчета: для мужчин одна туалетная кабина (унитаз) на 5 человек или по одному унитазу и писсуару на 12 человек; для женщин одна туалетная кабина (унитаз) на 5 человек; допускается один туалет с одной туалетной кабиной на этаже при количестве мест в номерах на этаже 6 и менее (допускается наличие уличного туалета)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Средство размещения находится под единым управлением юридического лица или индивидуального предпринимателя,</w:t>
            </w:r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 xml:space="preserve"> уполномоченного собственником(ми) или владельцем(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ми) средства размещения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Зона для приготовления и приема пищи с посудой, столовыми приборами и иным необходимым оборудованием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color w:val="303339"/>
                <w:sz w:val="21"/>
                <w:szCs w:val="21"/>
                <w:lang w:eastAsia="en-US"/>
              </w:rPr>
            </w:pPr>
          </w:p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Информация с телефонными номерами служб средства размещения и экстренных оперативных служб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Комплект постельных принадлежностей, полотенец и белья: 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 xml:space="preserve">матрас с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наматрасником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 подушка с наволочкой (для каждого гостя), одеяло, простыня, пододеяльник, полотенца (для каждого гостя), не менее 2 штук (полотенца для рук и универсальное)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 xml:space="preserve">Глава: II, 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Кровать (минимальные размеры): односпальная двухъярусная 80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двуспальная 160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односпальная одноярусная 80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rPr>
          <w:trHeight w:val="361"/>
        </w:trPr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Вывоз мусора и отходов, наличие: договора на вывоз мусора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Вывоз мусора и отходов, наличие: площадки, помещения для сбора мусора с необходимыми емкостями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rPr>
                <w:rFonts w:ascii="Times New Roman" w:hAnsi="Times New Roman" w:cs="Times New Roman"/>
                <w:b/>
              </w:rPr>
            </w:pPr>
            <w:r w:rsidRPr="00BB19C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Освещение (наружное и внутреннее): аварийное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искусственное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естественное (окна)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Наличие естественной или принудительной вентиляции, обеспечивающей циркуляцию воздуха в помещениях и исключающей проникновение посторонних запахов в общественные и жилые помещения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Система отопления, обеспечивающая температуру воздуха в номерах не ниж</w:t>
            </w:r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 xml:space="preserve">е +21 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С, в об</w:t>
            </w:r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 xml:space="preserve">щественных зонах - не ниже +18 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 (допускается печное отопление)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Вид круглосуточного холодного водоснабжения: централизованное водоснабжение, или собственная скважина, или привозная вода с обеспечением минимального запаса воды не менее чем на сутки и возможностью подогрева воды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Информационная вывеска с названием средства размещения и информацией, предусмотренной законодательством Российской Федерации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прилегающей огороженной территории, благоустроенной, освещенной в темное время суток, с площадкой с твердым покрытием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rPr>
                <w:rFonts w:ascii="Times New Roman" w:hAnsi="Times New Roman" w:cs="Times New Roman"/>
                <w:b/>
              </w:rPr>
            </w:pPr>
            <w:r w:rsidRPr="00BB19C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Услуги: санаторно-курортное лечение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Услуги: вызов скорой помощи, пользование аптечкой и тонометром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Услуги: хранение багажа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Ванная комната (душевая) для проживающих в номерах без ванной комнаты (душевой) из расчета: одна душевая кабина (душевая стойка) на 10 человек, проживающих в номерах без ванны или душа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Общий туалет для проживающих в номерах без туалета - не менее 2 (мужской и женский) на этаж из расчета: для мужчин одна туалетная кабина (унитаз) на 5 человек или по одному унитазу и писсуару на 12 человек; для женщин одна туалетная кабина (унитаз) на 5 человек; допускается один туалет с одной туалетной кабиной на этаже при количестве мест в номерах на этаже 6 и менее</w:t>
            </w:r>
          </w:p>
          <w:p w:rsidR="00CA5799" w:rsidRPr="00BB19CE" w:rsidRDefault="00CA5799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Средство размещения находится под единым управлением юридического лица или индивидуального предпринимателя,</w:t>
            </w:r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 xml:space="preserve"> уполномоченного собственником(ми) или владельцем(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ми) средства размещения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Информация с телефонными номерами служб средства размещения и экстренных оперативных служб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Комплект постельных принадлежностей, полотенец и белья: матрас с </w:t>
            </w:r>
            <w:proofErr w:type="spellStart"/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>на</w:t>
            </w:r>
            <w:r w:rsidR="00CA5799" w:rsidRPr="00BB19CE">
              <w:rPr>
                <w:rFonts w:ascii="Times New Roman" w:hAnsi="Times New Roman" w:cs="Times New Roman"/>
                <w:b w:val="0"/>
                <w:lang w:eastAsia="en-US"/>
              </w:rPr>
              <w:t>матрасником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 подушка с наволочкой (для каждого гостя), одеяло, простыня, пододеяльник, полотенца (для каждого гостя), не менее 2 штук (полотенца для рук и универсальное)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двуспальная 160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односпальная одноярусная 80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многоместного номера определяется из расчета не менее 6 кв. м на человека либо не менее 4 кв. м на одну кровать при условии, что общественные зоны (гостиные, холлы, помещения для приема пищи, "коворкинги" и т.п.) составляют не менее 25 процентов общей суммарной площади номеров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Вместимость многоместных номеров не более 8 человек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однокомнатного номера (без учета площади санузла, лоджии, балкона): двухместного - не менее 12 кв. м (допускается сокращение площади на 5 процентов)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однокомнатного номера (без учета площади санузла, лоджии, балкона): одноместного - не менее 9 кв. м (допускается сокращение площади на 5 процентов)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Вывоз мусора и отходов, наличие: договора на вывоз мусора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Вывоз мусора и отходов, наличие: площадки, помещения для сбора мусора с необходимыми емкостями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аварийное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искусственное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естественное (окна)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Наличие естественной или принудительной вентиляции, обеспечивающей циркуляцию воздуха в помещениях и исключающей проникновение посторонних запахов в общественные и жилые помещения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Система отопления, обеспечивающая температуру воздуха в номерах не ниже +21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, в общественных зонах - не ниже +18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Круглосуточное горячее водоснабжение (централизованное или от собственной котельной)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Вид круглосуточного холодного водоснабжения: централизованное водоснабжение или собственная скважина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Информационная вывеска с названием средства размещения и информацией, предусмотренной законодательством Российской Федерации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tabs>
                <w:tab w:val="left" w:pos="1200"/>
              </w:tabs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прилегающей огороженной территории, благоустроенной, освещенной в темное время суток, с площадкой с твердым покрытием наличие подъездных путей для автотранспортных средств</w:t>
            </w:r>
          </w:p>
          <w:p w:rsidR="00CA5799" w:rsidRPr="00BB19CE" w:rsidRDefault="00CA5799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Услуги: вызов скорой помощи, пользование аптечкой и тонометром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Услуги: хранение багажа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Ванная комната (душевая) для проживающих в номерах без ванной комнаты (душевой) из расчета: одна душевая кабина (душевая стойка) на 10 человек, проживающих в номерах без ванны или душа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Общий туалет для проживающих в номерах без туалета - не менее 2 (мужской и женский) на этаж из расчета: для мужчин одна туалетная кабина (унитаз) на 5 человек или по одному унитазу и писсуару на 12 человек; для женщин одна туалетная кабина (унитаз) на 5 человек; допускается один туалет с одной туалетной кабиной на этаже при количестве мест в номерах на этаже 6 и менее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Средство размещения находится под единым управлением юридического лица или индивидуального предпринимателя, уполномоченного собственником(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ами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) или владельцем(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ами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) средства размещения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Информация с телефонными номерами служб средства размещения и экстренных оперативных служб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Комплект постельных принадлежностей, полотенец и белья: матрас с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наматрасником</w:t>
            </w:r>
            <w:proofErr w:type="spellEnd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 подушка с наволочкой (для каждого гостя), одеяло, простыня, пододеяльник, полотенца (для каждого гостя), не менее 2 штук (полотенца для рук и универсальное)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односпальная двухъярусная 80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двуспальная 160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Кровать (минимальные размеры): односпальная одноярусная 80 x 190 см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многоместного номера определяется из расчета не менее 6 кв. м на человека либо не менее 4 кв. м на одну кровать при условии, что общественные зоны (гостиные, холлы, помещения для приема пищи, "коворкинги" и т.п.) составляют не менее 25 процентов общей суммарной площади номеров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Вместимость многоместных номеров не более 8 человек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однокомнатного номера (без учета площади санузла, лоджии, балкона): двухместного - не менее 12 кв. м (допускается сокращение площади на 5 процентов)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Площадь однокомнатного номера (без учета площади санузла, лоджии, балкона): одноместного - не менее 9 кв. м (допускается сокращение площади на 5 процентов)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Вывоз мусора и отходов, наличие: договора на вывоз мусора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аварийное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искусственное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Освещение (наружное и внутреннее): естественное (окна)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Наличие естественной или принудительной вентиляции, обеспечивающей циркуляцию воздуха в помещениях и исключающей проникновение посторонних запахов в общественные и жилые помещения</w:t>
            </w:r>
          </w:p>
          <w:p w:rsidR="00CA5799" w:rsidRPr="00BB19CE" w:rsidRDefault="00CA5799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Система отопления, обеспечивающая температуру</w:t>
            </w:r>
            <w:r w:rsidR="00CA5799">
              <w:rPr>
                <w:rFonts w:ascii="Times New Roman" w:hAnsi="Times New Roman" w:cs="Times New Roman"/>
                <w:b w:val="0"/>
                <w:lang w:eastAsia="en-US"/>
              </w:rPr>
              <w:t xml:space="preserve"> воздуха в номерах не ниже +21 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С, в общественных зонах - не ниже +18 </w:t>
            </w:r>
            <w:proofErr w:type="spellStart"/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оС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Круглосуточное горячее водоснабжение (централизованное или от собственной котельной)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Вид круглосуточного холодного водоснабжения: централизованное водоснабжение или собственная скважина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 xml:space="preserve">Информационная вывеска с названием средства размещения и информацией, предусмотренной законодательством Российской Федерации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  <w:tr w:rsidR="00BB19CE" w:rsidRPr="00BB19CE" w:rsidTr="00CA5799">
        <w:tc>
          <w:tcPr>
            <w:tcW w:w="6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Прилегающая территория: наличие подъездных путей для автотранспортных средств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Глава: II, Пункт: 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Ст. 14.39. Ч. 3, 4,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5</w:t>
            </w: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,</w:t>
            </w:r>
            <w:r w:rsidRPr="00BB19CE">
              <w:rPr>
                <w:rFonts w:ascii="Times New Roman" w:hAnsi="Times New Roman" w:cs="Times New Roman"/>
                <w:b w:val="0"/>
                <w:lang w:val="en-US" w:eastAsia="en-US"/>
              </w:rPr>
              <w:t xml:space="preserve"> 6</w:t>
            </w:r>
          </w:p>
        </w:tc>
      </w:tr>
    </w:tbl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CA5799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BB19CE" w:rsidRPr="00E826C6" w:rsidRDefault="00BB19CE" w:rsidP="00E826C6">
      <w:pPr>
        <w:pStyle w:val="ConsPlusNormal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BB19CE" w:rsidRPr="00E826C6" w:rsidRDefault="00BB19CE" w:rsidP="00E826C6">
      <w:pPr>
        <w:pStyle w:val="ConsPlusNormal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E826C6">
        <w:rPr>
          <w:rFonts w:ascii="Times New Roman" w:hAnsi="Times New Roman" w:cs="Times New Roman"/>
          <w:b/>
          <w:i/>
          <w:sz w:val="26"/>
          <w:szCs w:val="26"/>
          <w:u w:val="single"/>
        </w:rPr>
        <w:t>Постановление Правительства РФ от 27.11.2025 N 1912 "Об утверждении Правил предоставления гостиничных услуг и услуг иных средств размещения в Российской Федерации"</w:t>
      </w:r>
    </w:p>
    <w:p w:rsidR="00BB19CE" w:rsidRPr="00BB19CE" w:rsidRDefault="00BB19CE" w:rsidP="00BB19CE">
      <w:pPr>
        <w:pStyle w:val="ConsPlusNormal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10066" w:type="dxa"/>
        <w:tblInd w:w="-601" w:type="dxa"/>
        <w:tblLook w:val="04A0" w:firstRow="1" w:lastRow="0" w:firstColumn="1" w:lastColumn="0" w:noHBand="0" w:noVBand="1"/>
      </w:tblPr>
      <w:tblGrid>
        <w:gridCol w:w="7797"/>
        <w:gridCol w:w="2269"/>
      </w:tblGrid>
      <w:tr w:rsidR="00BB19CE" w:rsidRPr="00BB19CE" w:rsidTr="00CA5799">
        <w:trPr>
          <w:trHeight w:val="42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</w:rPr>
              <w:t>ОБЯЗАТЕЛЬНОЕ ТРЕБОВАНИЕ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</w:rPr>
              <w:t xml:space="preserve">Структурная </w:t>
            </w:r>
            <w:r w:rsidR="00E826C6" w:rsidRPr="00BB19CE">
              <w:rPr>
                <w:rFonts w:ascii="Times New Roman" w:hAnsi="Times New Roman" w:cs="Times New Roman"/>
              </w:rPr>
              <w:t>единица обязательного</w:t>
            </w:r>
            <w:r w:rsidRPr="00BB19CE">
              <w:rPr>
                <w:rFonts w:ascii="Times New Roman" w:hAnsi="Times New Roman" w:cs="Times New Roman"/>
              </w:rPr>
              <w:t xml:space="preserve"> требования</w:t>
            </w:r>
          </w:p>
          <w:p w:rsidR="00BB19CE" w:rsidRPr="00BB19CE" w:rsidRDefault="00BB19CE" w:rsidP="00CA5799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B19CE" w:rsidRPr="00BB19CE" w:rsidTr="00CA5799"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  <w:lang w:eastAsia="en-US"/>
              </w:rPr>
              <w:t xml:space="preserve">При заселении в средство размещения с номерным фондом </w:t>
            </w:r>
            <w:r w:rsidRPr="00BB19CE">
              <w:rPr>
                <w:rFonts w:ascii="Times New Roman" w:hAnsi="Times New Roman" w:cs="Times New Roman"/>
                <w:color w:val="FF0000"/>
                <w:lang w:eastAsia="en-US"/>
              </w:rPr>
              <w:t xml:space="preserve">не более 50 номеров </w:t>
            </w:r>
            <w:r w:rsidRPr="00BB19CE">
              <w:rPr>
                <w:rFonts w:ascii="Times New Roman" w:hAnsi="Times New Roman" w:cs="Times New Roman"/>
                <w:lang w:eastAsia="en-US"/>
              </w:rPr>
              <w:t xml:space="preserve">в случае отсутствия документов, удостоверяющих личность гражданина Российской Федерации, указанных в пункте 18 настоящих Правил, заселение в средство размещения потребителя, являющегося гражданином Российской Федерации, осуществляется при предъявлении потребителем российского национального водительского удостоверения или представлении сведений, содержащихся в документе, удостоверяющем его личность, с использованием многофункционального сервиса обмена информацией. </w:t>
            </w:r>
            <w:r w:rsidRPr="00BB19CE">
              <w:rPr>
                <w:rFonts w:ascii="Times New Roman" w:hAnsi="Times New Roman" w:cs="Times New Roman"/>
                <w:color w:val="FF0000"/>
                <w:lang w:eastAsia="en-US"/>
              </w:rPr>
              <w:t>Срок действия обязательного требования 01.09.2028 - 01.03.2032</w:t>
            </w:r>
          </w:p>
        </w:tc>
      </w:tr>
      <w:tr w:rsidR="00BB19CE" w:rsidRPr="00BB19CE" w:rsidTr="00CA5799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 случае отсутствия документов, удостоверяющих личность гражданина Российской Федерации, указанных в пункте 18 настоящих Правил, заселение в средство размещения потребителя, являющегося гражданином Российской Федерации, осуществляется при предъявлении потребителем российского национального водительского удостоверения или представлении сведений, содержащихся в документе, удостоверяющем его личность, с использованием многофункционального сервиса обмена информацией.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Пункт: 19, абзац 1</w:t>
            </w:r>
          </w:p>
        </w:tc>
      </w:tr>
      <w:tr w:rsidR="00BB19CE" w:rsidRPr="00BB19CE" w:rsidTr="00CA5799"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lang w:eastAsia="en-US"/>
              </w:rPr>
            </w:pPr>
            <w:r w:rsidRPr="00BB19CE">
              <w:rPr>
                <w:rFonts w:ascii="Times New Roman" w:hAnsi="Times New Roman" w:cs="Times New Roman"/>
                <w:lang w:eastAsia="en-US"/>
              </w:rPr>
              <w:t xml:space="preserve">При заселении в средство размещения с номерным фондом </w:t>
            </w:r>
            <w:r w:rsidRPr="00BB19CE">
              <w:rPr>
                <w:rFonts w:ascii="Times New Roman" w:hAnsi="Times New Roman" w:cs="Times New Roman"/>
                <w:color w:val="FF0000"/>
                <w:lang w:eastAsia="en-US"/>
              </w:rPr>
              <w:t xml:space="preserve">более 50 номеров </w:t>
            </w:r>
            <w:r w:rsidRPr="00BB19CE">
              <w:rPr>
                <w:rFonts w:ascii="Times New Roman" w:hAnsi="Times New Roman" w:cs="Times New Roman"/>
                <w:lang w:eastAsia="en-US"/>
              </w:rPr>
              <w:t xml:space="preserve">в случае отсутствия документов, удостоверяющих личность гражданина Российской Федерации, указанных в пункте 18 настоящих Правил, заселение в средство размещения потребителя, являющегося гражданином Российской Федерации, осуществляется при предъявлении потребителем российского национального водительского удостоверения или представлении сведений, содержащихся в документе, удостоверяющем его личность, с использованием многофункционального сервиса обмена информацией. </w:t>
            </w:r>
            <w:r w:rsidRPr="00BB19CE">
              <w:rPr>
                <w:rFonts w:ascii="Times New Roman" w:hAnsi="Times New Roman" w:cs="Times New Roman"/>
                <w:color w:val="FF0000"/>
                <w:lang w:eastAsia="en-US"/>
              </w:rPr>
              <w:t>Срок действия обязательного требования 01.09.2026 - 01.03.2032</w:t>
            </w:r>
          </w:p>
        </w:tc>
      </w:tr>
      <w:tr w:rsidR="00BB19CE" w:rsidRPr="00BB19CE" w:rsidTr="00CA5799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В случае отсутствия документов, удостоверяющих личность гражданина Российской Федерации, указанных в пункте 18 настоящих Правил, заселение в средство размещения потребителя, являющегося гражданином Российской Федерации, осуществляется при предъявлении потребителем российского национального водительского удостоверения или представлении сведений, содержащихся в документе, удостоверяющем его личность, с использованием многофункционального сервиса обмена информацией.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9CE" w:rsidRPr="00BB19CE" w:rsidRDefault="00BB19CE" w:rsidP="00CA5799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BB19CE">
              <w:rPr>
                <w:rFonts w:ascii="Times New Roman" w:hAnsi="Times New Roman" w:cs="Times New Roman"/>
                <w:b w:val="0"/>
                <w:lang w:eastAsia="en-US"/>
              </w:rPr>
              <w:t>Пункт: 19, абзац 1</w:t>
            </w:r>
          </w:p>
        </w:tc>
      </w:tr>
    </w:tbl>
    <w:p w:rsidR="00BB19CE" w:rsidRPr="00E826C6" w:rsidRDefault="00BB19CE" w:rsidP="00BB19CE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B1AF3" w:rsidRPr="00BB19CE" w:rsidRDefault="001B1AF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B1AF3" w:rsidRPr="00BB19CE" w:rsidSect="00CA57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7D"/>
    <w:rsid w:val="001B1AF3"/>
    <w:rsid w:val="004E307D"/>
    <w:rsid w:val="00BB19CE"/>
    <w:rsid w:val="00CA5799"/>
    <w:rsid w:val="00E8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A634"/>
  <w15:chartTrackingRefBased/>
  <w15:docId w15:val="{1252DBEB-7E20-46D5-8ACE-EE92CD0F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9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9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19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unhideWhenUsed/>
    <w:rsid w:val="00BB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5514</Words>
  <Characters>31431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Курник</dc:creator>
  <cp:keywords/>
  <dc:description/>
  <cp:lastModifiedBy>Марина Н. Курник</cp:lastModifiedBy>
  <cp:revision>3</cp:revision>
  <dcterms:created xsi:type="dcterms:W3CDTF">2026-08-20T05:50:00Z</dcterms:created>
  <dcterms:modified xsi:type="dcterms:W3CDTF">2026-08-20T06:01:00Z</dcterms:modified>
</cp:coreProperties>
</file>